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27AE" w14:textId="77777777" w:rsidR="00CB17CA" w:rsidRDefault="00CB17CA">
      <w:pPr>
        <w:pStyle w:val="BodyText"/>
        <w:rPr>
          <w:rFonts w:ascii="Times New Roman"/>
          <w:sz w:val="20"/>
        </w:rPr>
      </w:pPr>
    </w:p>
    <w:p w14:paraId="7D3C27AF" w14:textId="77777777" w:rsidR="00CB17CA" w:rsidRDefault="00CB17CA">
      <w:pPr>
        <w:pStyle w:val="BodyText"/>
        <w:rPr>
          <w:rFonts w:ascii="Times New Roman"/>
          <w:sz w:val="20"/>
        </w:rPr>
      </w:pPr>
    </w:p>
    <w:p w14:paraId="7D3C27B0" w14:textId="77777777" w:rsidR="00CB17CA" w:rsidRDefault="00CB17CA">
      <w:pPr>
        <w:pStyle w:val="BodyText"/>
        <w:spacing w:before="138"/>
        <w:rPr>
          <w:rFonts w:ascii="Times New Roman"/>
          <w:sz w:val="20"/>
        </w:rPr>
      </w:pPr>
    </w:p>
    <w:p w14:paraId="7D3C27B1" w14:textId="77777777" w:rsidR="00CB17CA" w:rsidRDefault="003062B2">
      <w:pPr>
        <w:ind w:left="385"/>
        <w:rPr>
          <w:rFonts w:ascii="Times New Roman"/>
          <w:sz w:val="20"/>
        </w:rPr>
      </w:pPr>
      <w:r>
        <w:rPr>
          <w:rFonts w:ascii="Times New Roman"/>
          <w:noProof/>
          <w:sz w:val="20"/>
          <w:lang w:val="es-MX"/>
        </w:rPr>
        <w:drawing>
          <wp:inline distT="0" distB="0" distL="0" distR="0" wp14:anchorId="7D3C286C" wp14:editId="19AF9591">
            <wp:extent cx="1228725" cy="9239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612" cy="924592"/>
                    </a:xfrm>
                    <a:prstGeom prst="rect">
                      <a:avLst/>
                    </a:prstGeom>
                  </pic:spPr>
                </pic:pic>
              </a:graphicData>
            </a:graphic>
          </wp:inline>
        </w:drawing>
      </w:r>
    </w:p>
    <w:p w14:paraId="7D3C27BA" w14:textId="77777777" w:rsidR="00CB17CA" w:rsidRDefault="00CB17CA">
      <w:pPr>
        <w:pStyle w:val="BodyText"/>
        <w:spacing w:before="169"/>
        <w:rPr>
          <w:sz w:val="19"/>
        </w:rPr>
      </w:pPr>
    </w:p>
    <w:p w14:paraId="7D3C27BD" w14:textId="09E26A9A" w:rsidR="00CB17CA" w:rsidRDefault="003062B2" w:rsidP="002546DA">
      <w:pPr>
        <w:pStyle w:val="Heading1"/>
        <w:rPr>
          <w:color w:val="133B52"/>
          <w:lang w:val="es-MX"/>
        </w:rPr>
      </w:pPr>
      <w:r>
        <w:rPr>
          <w:b w:val="0"/>
          <w:bCs w:val="0"/>
          <w:noProof/>
          <w:lang w:val="es-MX"/>
        </w:rPr>
        <w:drawing>
          <wp:anchor distT="0" distB="0" distL="0" distR="0" simplePos="0" relativeHeight="15729664" behindDoc="0" locked="0" layoutInCell="1" allowOverlap="1" wp14:anchorId="7D3C2870" wp14:editId="7D3C2871">
            <wp:simplePos x="0" y="0"/>
            <wp:positionH relativeFrom="page">
              <wp:posOffset>7228985</wp:posOffset>
            </wp:positionH>
            <wp:positionV relativeFrom="paragraph">
              <wp:posOffset>-465896</wp:posOffset>
            </wp:positionV>
            <wp:extent cx="537289" cy="19774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7289" cy="1977498"/>
                    </a:xfrm>
                    <a:prstGeom prst="rect">
                      <a:avLst/>
                    </a:prstGeom>
                  </pic:spPr>
                </pic:pic>
              </a:graphicData>
            </a:graphic>
          </wp:anchor>
        </w:drawing>
      </w:r>
      <w:r>
        <w:rPr>
          <w:color w:val="133B52"/>
          <w:lang w:val="es-MX"/>
        </w:rPr>
        <w:t>Guía para gerentes</w:t>
      </w:r>
    </w:p>
    <w:p w14:paraId="477CA81B" w14:textId="77777777" w:rsidR="002546DA" w:rsidRPr="002546DA" w:rsidRDefault="002546DA" w:rsidP="002546DA">
      <w:pPr>
        <w:pStyle w:val="Heading1"/>
        <w:rPr>
          <w:lang w:val="es-US"/>
        </w:rPr>
      </w:pPr>
    </w:p>
    <w:p w14:paraId="7D3C27BE" w14:textId="77777777" w:rsidR="00CB17CA" w:rsidRPr="00EE3620" w:rsidRDefault="003062B2">
      <w:pPr>
        <w:pStyle w:val="BodyText"/>
        <w:spacing w:line="290" w:lineRule="auto"/>
        <w:ind w:left="923" w:right="3422" w:firstLine="2"/>
        <w:rPr>
          <w:lang w:val="es-US"/>
        </w:rPr>
      </w:pPr>
      <w:r>
        <w:rPr>
          <w:noProof/>
          <w:lang w:val="es-MX"/>
        </w:rPr>
        <w:drawing>
          <wp:anchor distT="0" distB="0" distL="0" distR="0" simplePos="0" relativeHeight="15729152" behindDoc="0" locked="0" layoutInCell="1" allowOverlap="1" wp14:anchorId="7D3C2872" wp14:editId="7D3C2873">
            <wp:simplePos x="0" y="0"/>
            <wp:positionH relativeFrom="page">
              <wp:posOffset>5775862</wp:posOffset>
            </wp:positionH>
            <wp:positionV relativeFrom="paragraph">
              <wp:posOffset>256116</wp:posOffset>
            </wp:positionV>
            <wp:extent cx="1001312" cy="41503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01312" cy="415030"/>
                    </a:xfrm>
                    <a:prstGeom prst="rect">
                      <a:avLst/>
                    </a:prstGeom>
                  </pic:spPr>
                </pic:pic>
              </a:graphicData>
            </a:graphic>
          </wp:anchor>
        </w:drawing>
      </w:r>
      <w:r>
        <w:rPr>
          <w:color w:val="133B52"/>
          <w:lang w:val="es-MX"/>
        </w:rPr>
        <w:t>Ser gerente es gratificante, pero también puede ser un desafío. Cada día, tiene la tarea de apoyar a los miembros de su equipo cuando enfrentan situaciones difíciles y procuran resolver problemas nuevos. Uno de los mayores desafíos que podrían enfrentar es uno para el cual quizá usted no esté preparado para brindar apoyo: la pérdida de un ser querido.</w:t>
      </w:r>
    </w:p>
    <w:p w14:paraId="7D3C27BF" w14:textId="77777777" w:rsidR="00CB17CA" w:rsidRPr="00EE3620" w:rsidRDefault="003062B2">
      <w:pPr>
        <w:pStyle w:val="BodyText"/>
        <w:spacing w:before="164"/>
        <w:ind w:left="923"/>
        <w:rPr>
          <w:lang w:val="es-US"/>
        </w:rPr>
      </w:pPr>
      <w:r>
        <w:rPr>
          <w:color w:val="133B52"/>
          <w:lang w:val="es-MX"/>
        </w:rPr>
        <w:t>Un apoyo considerado ante una pérdida puede ayudar a crear una cultura de</w:t>
      </w:r>
    </w:p>
    <w:p w14:paraId="7D3C27C0" w14:textId="0D5827E3" w:rsidR="00CB17CA" w:rsidRPr="00EE3620" w:rsidRDefault="003062B2">
      <w:pPr>
        <w:pStyle w:val="BodyText"/>
        <w:spacing w:before="76" w:line="290" w:lineRule="auto"/>
        <w:ind w:left="923" w:right="1498"/>
        <w:rPr>
          <w:lang w:val="es-US"/>
        </w:rPr>
      </w:pPr>
      <w:r>
        <w:rPr>
          <w:noProof/>
          <w:lang w:val="es-MX"/>
        </w:rPr>
        <w:drawing>
          <wp:anchor distT="0" distB="0" distL="0" distR="0" simplePos="0" relativeHeight="487420416" behindDoc="1" locked="0" layoutInCell="1" allowOverlap="1" wp14:anchorId="7D3C2874" wp14:editId="7D3C2875">
            <wp:simplePos x="0" y="0"/>
            <wp:positionH relativeFrom="page">
              <wp:posOffset>6166618</wp:posOffset>
            </wp:positionH>
            <wp:positionV relativeFrom="paragraph">
              <wp:posOffset>542652</wp:posOffset>
            </wp:positionV>
            <wp:extent cx="1355434" cy="46385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55434" cy="463857"/>
                    </a:xfrm>
                    <a:prstGeom prst="rect">
                      <a:avLst/>
                    </a:prstGeom>
                  </pic:spPr>
                </pic:pic>
              </a:graphicData>
            </a:graphic>
          </wp:anchor>
        </w:drawing>
      </w:r>
      <w:r>
        <w:rPr>
          <w:color w:val="133B52"/>
          <w:lang w:val="es-MX"/>
        </w:rPr>
        <w:t>cuidado y seguridad, y puede brindar a los empleados una sensación de previsibilidad y control. Apoyar a los empleados en momentos difíciles, como una pérdida, también fomenta un sentido de pertenencia a largo plazo. En contraste, la falta de apoyo puede llevar a</w:t>
      </w:r>
      <w:r>
        <w:rPr>
          <w:color w:val="F9BC85"/>
          <w:lang w:val="es-MX"/>
        </w:rPr>
        <w:t>·</w:t>
      </w:r>
      <w:r>
        <w:rPr>
          <w:color w:val="133B52"/>
          <w:lang w:val="es-MX"/>
        </w:rPr>
        <w:t>que las personas se sientan aisladas, estigmatizadas y menos vinculadas con usted y su organiz</w:t>
      </w:r>
      <w:r>
        <w:rPr>
          <w:color w:val="545B64"/>
          <w:lang w:val="es-MX"/>
        </w:rPr>
        <w:t>a</w:t>
      </w:r>
      <w:r>
        <w:rPr>
          <w:color w:val="133B52"/>
          <w:lang w:val="es-MX"/>
        </w:rPr>
        <w:t>ció</w:t>
      </w:r>
      <w:r>
        <w:rPr>
          <w:color w:val="756E6B"/>
          <w:lang w:val="es-MX"/>
        </w:rPr>
        <w:t>n</w:t>
      </w:r>
      <w:r>
        <w:rPr>
          <w:color w:val="F9BC85"/>
          <w:lang w:val="es-MX"/>
        </w:rPr>
        <w:t>·</w:t>
      </w:r>
    </w:p>
    <w:p w14:paraId="7D3C27C1" w14:textId="6F2DC448" w:rsidR="00CB17CA" w:rsidRPr="00EE3620" w:rsidRDefault="003062B2">
      <w:pPr>
        <w:tabs>
          <w:tab w:val="left" w:pos="500"/>
          <w:tab w:val="left" w:pos="789"/>
        </w:tabs>
        <w:spacing w:line="179" w:lineRule="exact"/>
        <w:ind w:right="2652"/>
        <w:jc w:val="right"/>
        <w:rPr>
          <w:sz w:val="19"/>
          <w:szCs w:val="19"/>
          <w:lang w:val="es-US"/>
        </w:rPr>
      </w:pPr>
      <w:r>
        <w:rPr>
          <w:color w:val="F9BC85"/>
          <w:sz w:val="19"/>
          <w:szCs w:val="19"/>
          <w:lang w:val="es-MX"/>
        </w:rPr>
        <w:tab/>
      </w:r>
      <w:r>
        <w:rPr>
          <w:color w:val="F9BC85"/>
          <w:sz w:val="11"/>
          <w:szCs w:val="11"/>
          <w:lang w:val="es-MX"/>
        </w:rPr>
        <w:tab/>
      </w:r>
    </w:p>
    <w:p w14:paraId="7D3C27C2" w14:textId="33F244BE" w:rsidR="00CB17CA" w:rsidRPr="00EE3620" w:rsidRDefault="003062B2">
      <w:pPr>
        <w:pStyle w:val="BodyText"/>
        <w:spacing w:line="242" w:lineRule="exact"/>
        <w:ind w:left="923"/>
        <w:rPr>
          <w:lang w:val="es-US"/>
        </w:rPr>
      </w:pPr>
      <w:r>
        <w:rPr>
          <w:color w:val="133B52"/>
          <w:lang w:val="es-MX"/>
        </w:rPr>
        <w:t>Esta guía le ayudará a comprender cómo pueden experimentar el duel</w:t>
      </w:r>
      <w:r>
        <w:rPr>
          <w:color w:val="344F5E"/>
          <w:lang w:val="es-MX"/>
        </w:rPr>
        <w:t xml:space="preserve">o </w:t>
      </w:r>
      <w:proofErr w:type="spellStart"/>
      <w:r>
        <w:rPr>
          <w:color w:val="133B52"/>
          <w:lang w:val="es-MX"/>
        </w:rPr>
        <w:t>y</w:t>
      </w:r>
      <w:r>
        <w:rPr>
          <w:color w:val="F9BC85"/>
          <w:lang w:val="es-MX"/>
        </w:rPr>
        <w:t>·</w:t>
      </w:r>
      <w:r>
        <w:rPr>
          <w:color w:val="133B52"/>
          <w:lang w:val="es-MX"/>
        </w:rPr>
        <w:t>ofrecer</w:t>
      </w:r>
      <w:proofErr w:type="spellEnd"/>
    </w:p>
    <w:p w14:paraId="7D3C27C3" w14:textId="37F5BE4D" w:rsidR="00CB17CA" w:rsidRPr="00EE3620" w:rsidRDefault="002546DA">
      <w:pPr>
        <w:pStyle w:val="BodyText"/>
        <w:spacing w:before="63"/>
        <w:ind w:left="923"/>
        <w:rPr>
          <w:lang w:val="es-US"/>
        </w:rPr>
      </w:pPr>
      <w:r>
        <w:rPr>
          <w:noProof/>
          <w:lang w:val="es-MX"/>
        </w:rPr>
        <w:drawing>
          <wp:anchor distT="0" distB="0" distL="0" distR="0" simplePos="0" relativeHeight="251661312" behindDoc="1" locked="0" layoutInCell="1" allowOverlap="1" wp14:anchorId="7D3C2876" wp14:editId="50377743">
            <wp:simplePos x="0" y="0"/>
            <wp:positionH relativeFrom="page">
              <wp:posOffset>962025</wp:posOffset>
            </wp:positionH>
            <wp:positionV relativeFrom="paragraph">
              <wp:posOffset>227965</wp:posOffset>
            </wp:positionV>
            <wp:extent cx="6924675" cy="2095500"/>
            <wp:effectExtent l="0" t="0" r="9525"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924675" cy="2095500"/>
                    </a:xfrm>
                    <a:prstGeom prst="rect">
                      <a:avLst/>
                    </a:prstGeom>
                  </pic:spPr>
                </pic:pic>
              </a:graphicData>
            </a:graphic>
            <wp14:sizeRelH relativeFrom="margin">
              <wp14:pctWidth>0</wp14:pctWidth>
            </wp14:sizeRelH>
            <wp14:sizeRelV relativeFrom="margin">
              <wp14:pctHeight>0</wp14:pctHeight>
            </wp14:sizeRelV>
          </wp:anchor>
        </w:drawing>
      </w:r>
      <w:r w:rsidR="003062B2">
        <w:rPr>
          <w:color w:val="133B52"/>
          <w:lang w:val="es-MX"/>
        </w:rPr>
        <w:t>consejos prácticos sobre cómo apoyar a su empleado durante esta experien</w:t>
      </w:r>
      <w:r w:rsidR="00EE3620">
        <w:rPr>
          <w:color w:val="133B52"/>
          <w:lang w:val="es-MX"/>
        </w:rPr>
        <w:t>c</w:t>
      </w:r>
      <w:r w:rsidR="003062B2">
        <w:rPr>
          <w:color w:val="133B52"/>
          <w:lang w:val="es-MX"/>
        </w:rPr>
        <w:t>ia</w:t>
      </w:r>
      <w:r w:rsidR="00EE3620">
        <w:rPr>
          <w:color w:val="133B52"/>
          <w:lang w:val="es-MX"/>
        </w:rPr>
        <w:t xml:space="preserve"> q</w:t>
      </w:r>
      <w:r w:rsidR="003062B2">
        <w:rPr>
          <w:color w:val="133B52"/>
          <w:lang w:val="es-MX"/>
        </w:rPr>
        <w:t>ue</w:t>
      </w:r>
      <w:r w:rsidR="00A3737E">
        <w:rPr>
          <w:color w:val="133B52"/>
          <w:lang w:val="es-MX"/>
        </w:rPr>
        <w:br/>
      </w:r>
      <w:r w:rsidR="003062B2">
        <w:rPr>
          <w:color w:val="133B52"/>
          <w:lang w:val="es-MX"/>
        </w:rPr>
        <w:t>le cambia la vida.</w:t>
      </w:r>
    </w:p>
    <w:p w14:paraId="7D3C27C4" w14:textId="37CFBF96" w:rsidR="00CB17CA" w:rsidRPr="00EE3620" w:rsidRDefault="00CB17CA">
      <w:pPr>
        <w:pStyle w:val="BodyText"/>
        <w:rPr>
          <w:lang w:val="es-US"/>
        </w:rPr>
      </w:pPr>
    </w:p>
    <w:p w14:paraId="7D3C27C5" w14:textId="51027A44" w:rsidR="00CB17CA" w:rsidRPr="00EE3620" w:rsidRDefault="00CB17CA">
      <w:pPr>
        <w:pStyle w:val="BodyText"/>
        <w:rPr>
          <w:lang w:val="es-US"/>
        </w:rPr>
      </w:pPr>
    </w:p>
    <w:p w14:paraId="7D3C27C6" w14:textId="4F31CBC1" w:rsidR="00CB17CA" w:rsidRPr="00EE3620" w:rsidRDefault="00CB17CA">
      <w:pPr>
        <w:pStyle w:val="BodyText"/>
        <w:rPr>
          <w:lang w:val="es-US"/>
        </w:rPr>
      </w:pPr>
    </w:p>
    <w:p w14:paraId="7D3C27C7" w14:textId="5D17841D" w:rsidR="00CB17CA" w:rsidRPr="00EE3620" w:rsidRDefault="00CB17CA">
      <w:pPr>
        <w:pStyle w:val="BodyText"/>
        <w:rPr>
          <w:lang w:val="es-US"/>
        </w:rPr>
      </w:pPr>
    </w:p>
    <w:p w14:paraId="7D3C27C8" w14:textId="77777777" w:rsidR="00CB17CA" w:rsidRPr="00EE3620" w:rsidRDefault="00CB17CA">
      <w:pPr>
        <w:pStyle w:val="BodyText"/>
        <w:rPr>
          <w:lang w:val="es-US"/>
        </w:rPr>
      </w:pPr>
    </w:p>
    <w:p w14:paraId="7D3C27C9" w14:textId="77777777" w:rsidR="00CB17CA" w:rsidRPr="00EE3620" w:rsidRDefault="00CB17CA">
      <w:pPr>
        <w:pStyle w:val="BodyText"/>
        <w:rPr>
          <w:lang w:val="es-US"/>
        </w:rPr>
      </w:pPr>
    </w:p>
    <w:p w14:paraId="7D3C27CF" w14:textId="77187D65" w:rsidR="00CB17CA" w:rsidRPr="00EE3620" w:rsidRDefault="003062B2" w:rsidP="00A95841">
      <w:pPr>
        <w:pStyle w:val="BodyText"/>
        <w:spacing w:line="290" w:lineRule="auto"/>
        <w:ind w:left="993" w:right="3545"/>
        <w:rPr>
          <w:lang w:val="es-US"/>
        </w:rPr>
      </w:pPr>
      <w:r>
        <w:rPr>
          <w:noProof/>
          <w:lang w:val="es-MX"/>
        </w:rPr>
        <w:drawing>
          <wp:anchor distT="0" distB="0" distL="0" distR="0" simplePos="0" relativeHeight="251654144" behindDoc="0" locked="0" layoutInCell="1" allowOverlap="1" wp14:anchorId="7D3C2878" wp14:editId="6F61C9AF">
            <wp:simplePos x="0" y="0"/>
            <wp:positionH relativeFrom="page">
              <wp:posOffset>5753100</wp:posOffset>
            </wp:positionH>
            <wp:positionV relativeFrom="paragraph">
              <wp:posOffset>568325</wp:posOffset>
            </wp:positionV>
            <wp:extent cx="2014026" cy="756285"/>
            <wp:effectExtent l="0" t="0" r="5715" b="5715"/>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014026" cy="756285"/>
                    </a:xfrm>
                    <a:prstGeom prst="rect">
                      <a:avLst/>
                    </a:prstGeom>
                  </pic:spPr>
                </pic:pic>
              </a:graphicData>
            </a:graphic>
            <wp14:sizeRelH relativeFrom="margin">
              <wp14:pctWidth>0</wp14:pctWidth>
            </wp14:sizeRelH>
          </wp:anchor>
        </w:drawing>
      </w:r>
      <w:r>
        <w:rPr>
          <w:color w:val="133B52"/>
          <w:lang w:val="es-MX"/>
        </w:rPr>
        <w:t>Aunque esos son componente</w:t>
      </w:r>
      <w:r>
        <w:rPr>
          <w:color w:val="344F5E"/>
          <w:lang w:val="es-MX"/>
        </w:rPr>
        <w:t>s</w:t>
      </w:r>
      <w:r>
        <w:rPr>
          <w:color w:val="756E6B"/>
          <w:lang w:val="es-MX"/>
        </w:rPr>
        <w:t xml:space="preserve"> comunes del duelo, el </w:t>
      </w:r>
      <w:r>
        <w:rPr>
          <w:color w:val="133B52"/>
          <w:lang w:val="es-MX"/>
        </w:rPr>
        <w:t>panorama emocional completo es mucho más complejo. Las personas pueden experiment</w:t>
      </w:r>
      <w:r>
        <w:rPr>
          <w:color w:val="545B64"/>
          <w:lang w:val="es-MX"/>
        </w:rPr>
        <w:t xml:space="preserve">a </w:t>
      </w:r>
      <w:r>
        <w:rPr>
          <w:color w:val="133B52"/>
          <w:lang w:val="es-MX"/>
        </w:rPr>
        <w:t>r emociones como ira, arrepentimiento, ansiedad, impotencia, culpa o incluso una sensa</w:t>
      </w:r>
      <w:r>
        <w:rPr>
          <w:color w:val="344F5E"/>
          <w:lang w:val="es-MX"/>
        </w:rPr>
        <w:t xml:space="preserve">ción de alivio, según </w:t>
      </w:r>
      <w:r>
        <w:rPr>
          <w:color w:val="133B52"/>
          <w:lang w:val="es-MX"/>
        </w:rPr>
        <w:t xml:space="preserve">las circunstancias. Otras personas pueden experimentar una sensación predominante </w:t>
      </w:r>
      <w:r>
        <w:rPr>
          <w:color w:val="545B64"/>
          <w:lang w:val="es-MX"/>
        </w:rPr>
        <w:t>d</w:t>
      </w:r>
      <w:r>
        <w:rPr>
          <w:color w:val="133B52"/>
          <w:lang w:val="es-MX"/>
        </w:rPr>
        <w:t>e conmoción, incredulidad o entumecimiento. La confusión y la desorientación también son comunes, ya que las personas tratan de dar sentido a su estado de ser en medio de un acontecimiento tan perturbador para la vida.</w:t>
      </w:r>
    </w:p>
    <w:p w14:paraId="7D3C27D0" w14:textId="77777777" w:rsidR="00CB17CA" w:rsidRPr="00EE3620" w:rsidRDefault="00CB17CA">
      <w:pPr>
        <w:pStyle w:val="BodyText"/>
        <w:spacing w:line="288" w:lineRule="auto"/>
        <w:rPr>
          <w:lang w:val="es-US"/>
        </w:rPr>
        <w:sectPr w:rsidR="00CB17CA" w:rsidRPr="00EE3620">
          <w:footerReference w:type="default" r:id="rId12"/>
          <w:type w:val="continuous"/>
          <w:pgSz w:w="12240" w:h="15840"/>
          <w:pgMar w:top="0" w:right="0" w:bottom="680" w:left="720" w:header="0" w:footer="482" w:gutter="0"/>
          <w:pgNumType w:start="1"/>
          <w:cols w:space="720"/>
        </w:sectPr>
      </w:pPr>
    </w:p>
    <w:p w14:paraId="7D3C27D1" w14:textId="73E2848B" w:rsidR="00CB17CA" w:rsidRPr="00EE3620" w:rsidRDefault="003062B2">
      <w:pPr>
        <w:pStyle w:val="Heading2"/>
        <w:tabs>
          <w:tab w:val="left" w:pos="1205"/>
        </w:tabs>
        <w:spacing w:before="77"/>
        <w:ind w:left="425"/>
        <w:rPr>
          <w:lang w:val="es-US"/>
        </w:rPr>
      </w:pPr>
      <w:r>
        <w:rPr>
          <w:b w:val="0"/>
          <w:bCs w:val="0"/>
          <w:color w:val="01798E"/>
          <w:lang w:val="es-MX"/>
        </w:rPr>
        <w:lastRenderedPageBreak/>
        <w:tab/>
      </w:r>
      <w:r>
        <w:rPr>
          <w:color w:val="01798E"/>
          <w:lang w:val="es-MX"/>
        </w:rPr>
        <w:t>Procesos de pensamiento</w:t>
      </w:r>
    </w:p>
    <w:p w14:paraId="7D3C27D2" w14:textId="77777777" w:rsidR="00CB17CA" w:rsidRPr="00EE3620" w:rsidRDefault="003062B2">
      <w:pPr>
        <w:pStyle w:val="BodyText"/>
        <w:spacing w:before="254" w:line="290" w:lineRule="auto"/>
        <w:ind w:left="457" w:right="1133" w:firstLine="7"/>
        <w:rPr>
          <w:lang w:val="es-US"/>
        </w:rPr>
      </w:pPr>
      <w:r>
        <w:rPr>
          <w:color w:val="113D52"/>
          <w:lang w:val="es-MX"/>
        </w:rPr>
        <w:t>El duelo también afecta la cognición y, con frecuencia, merma la capacidad de una persona para procesar, retener y recordar información. Un recuerdo agridulce, un pensamiento triste o una emoción intensa pueden hacer que resulte difícil concentrarse en mucho más. Además, existe una carga mental al tratar de seguir viviendo sin la persona que murió o de encontrar sentido en una situación profundamente dolorosa.</w:t>
      </w:r>
    </w:p>
    <w:p w14:paraId="7D3C27D3" w14:textId="77777777" w:rsidR="00CB17CA" w:rsidRPr="00EE3620" w:rsidRDefault="00CB17CA">
      <w:pPr>
        <w:pStyle w:val="BodyText"/>
        <w:spacing w:before="12"/>
        <w:rPr>
          <w:lang w:val="es-US"/>
        </w:rPr>
      </w:pPr>
    </w:p>
    <w:p w14:paraId="7D3C27D4" w14:textId="14DC192B" w:rsidR="00CB17CA" w:rsidRPr="00EE3620" w:rsidRDefault="003062B2" w:rsidP="00F71EC5">
      <w:pPr>
        <w:tabs>
          <w:tab w:val="left" w:pos="1134"/>
        </w:tabs>
        <w:ind w:left="463"/>
        <w:rPr>
          <w:b/>
          <w:sz w:val="30"/>
          <w:lang w:val="es-US"/>
        </w:rPr>
      </w:pPr>
      <w:r>
        <w:rPr>
          <w:color w:val="01798E"/>
          <w:sz w:val="43"/>
          <w:lang w:val="es-MX"/>
        </w:rPr>
        <w:t xml:space="preserve">  </w:t>
      </w:r>
      <w:r w:rsidR="00F71EC5">
        <w:rPr>
          <w:color w:val="01798E"/>
          <w:sz w:val="43"/>
          <w:lang w:val="es-MX"/>
        </w:rPr>
        <w:tab/>
      </w:r>
      <w:r>
        <w:rPr>
          <w:b/>
          <w:bCs/>
          <w:color w:val="01798E"/>
          <w:sz w:val="30"/>
          <w:lang w:val="es-MX"/>
        </w:rPr>
        <w:t>Comportamientos</w:t>
      </w:r>
    </w:p>
    <w:p w14:paraId="7D3C27D5" w14:textId="77777777" w:rsidR="00CB17CA" w:rsidRPr="00EE3620" w:rsidRDefault="003062B2">
      <w:pPr>
        <w:pStyle w:val="BodyText"/>
        <w:spacing w:before="232" w:line="290" w:lineRule="auto"/>
        <w:ind w:left="461" w:right="1381" w:firstLine="5"/>
        <w:rPr>
          <w:lang w:val="es-US"/>
        </w:rPr>
      </w:pPr>
      <w:r>
        <w:rPr>
          <w:color w:val="113D52"/>
          <w:lang w:val="es-MX"/>
        </w:rPr>
        <w:t xml:space="preserve">Estos cambios en la emoción y la cognición pueden influir en cambios de comportamiento. Durante el proceso de duelo, las personas pueden afrontarlo aislándose de los demás para procesar la pérdida en privado o retirándose temporalmente de actividades que antes les aportaban una sensación de alegría y propósito. O bien pueden acercarse con mucha más frecuencia para buscar consuelo en sus seres queridos y pueden involucrarse más profundamente en esas actividades para obtener una distracción muy necesaria o un regreso a la normalidad. Pero la idea clave es que, siempre que la persona no se esté causando daño a sí misma ni a otras, no hay nada </w:t>
      </w:r>
      <w:r>
        <w:rPr>
          <w:color w:val="284F64"/>
          <w:lang w:val="es-MX"/>
        </w:rPr>
        <w:t xml:space="preserve">"correcto" </w:t>
      </w:r>
      <w:r>
        <w:rPr>
          <w:color w:val="113D52"/>
          <w:lang w:val="es-MX"/>
        </w:rPr>
        <w:t xml:space="preserve">ni </w:t>
      </w:r>
      <w:r>
        <w:rPr>
          <w:color w:val="284F64"/>
          <w:lang w:val="es-MX"/>
        </w:rPr>
        <w:t xml:space="preserve">"incorrecto" </w:t>
      </w:r>
      <w:r>
        <w:rPr>
          <w:color w:val="113D52"/>
          <w:lang w:val="es-MX"/>
        </w:rPr>
        <w:t>cuando se trata de reacciones de duelo.</w:t>
      </w:r>
    </w:p>
    <w:p w14:paraId="7D3C27D6" w14:textId="5ABE36E0" w:rsidR="00CB17CA" w:rsidRPr="00EE3620" w:rsidRDefault="003062B2">
      <w:pPr>
        <w:pStyle w:val="Heading2"/>
        <w:tabs>
          <w:tab w:val="left" w:pos="1205"/>
        </w:tabs>
        <w:spacing w:before="167"/>
        <w:ind w:left="303"/>
        <w:rPr>
          <w:lang w:val="es-US"/>
        </w:rPr>
      </w:pPr>
      <w:r>
        <w:rPr>
          <w:color w:val="01798E"/>
          <w:sz w:val="53"/>
          <w:lang w:val="es-MX"/>
        </w:rPr>
        <w:tab/>
      </w:r>
      <w:r>
        <w:rPr>
          <w:color w:val="01798E"/>
          <w:lang w:val="es-MX"/>
        </w:rPr>
        <w:t>La cronología del duelo</w:t>
      </w:r>
    </w:p>
    <w:p w14:paraId="7D3C27D7" w14:textId="77777777" w:rsidR="00CB17CA" w:rsidRPr="00EE3620" w:rsidRDefault="003062B2">
      <w:pPr>
        <w:pStyle w:val="BodyText"/>
        <w:spacing w:before="229" w:line="290" w:lineRule="auto"/>
        <w:ind w:left="452" w:right="1381" w:firstLine="10"/>
        <w:rPr>
          <w:lang w:val="es-US"/>
        </w:rPr>
      </w:pPr>
      <w:r>
        <w:rPr>
          <w:color w:val="113D52"/>
          <w:lang w:val="es-MX"/>
        </w:rPr>
        <w:t>En alrededor del 50 al 60 por ciento de las personas, la fase más aguda del duelo durará unas semanas o unos meses. En otro 30 por ciento de las personas, el duelo agudo dura de varios meses a un año antes de que regresen gradualmente a una sensación de normalidad. También habrá alrededor de un 10 por ciento de personas que experimenten lo que se denomina "duelo prolongado", que ocurre cuando la reacción de duelo se vive intensamente durante un año o más.</w:t>
      </w:r>
    </w:p>
    <w:p w14:paraId="7D3C27D8" w14:textId="3EF2DD2C" w:rsidR="00CB17CA" w:rsidRPr="00EE3620" w:rsidRDefault="003062B2">
      <w:pPr>
        <w:pStyle w:val="BodyText"/>
        <w:spacing w:before="164" w:line="290" w:lineRule="auto"/>
        <w:ind w:left="461" w:right="1498" w:firstLine="5"/>
        <w:rPr>
          <w:lang w:val="es-US"/>
        </w:rPr>
      </w:pPr>
      <w:r>
        <w:rPr>
          <w:noProof/>
          <w:lang w:val="es-MX"/>
        </w:rPr>
        <mc:AlternateContent>
          <mc:Choice Requires="wps">
            <w:drawing>
              <wp:anchor distT="0" distB="0" distL="0" distR="0" simplePos="0" relativeHeight="487421952" behindDoc="1" locked="0" layoutInCell="1" allowOverlap="1" wp14:anchorId="7D3C287A" wp14:editId="7D3C287B">
                <wp:simplePos x="0" y="0"/>
                <wp:positionH relativeFrom="page">
                  <wp:posOffset>876580</wp:posOffset>
                </wp:positionH>
                <wp:positionV relativeFrom="paragraph">
                  <wp:posOffset>787251</wp:posOffset>
                </wp:positionV>
                <wp:extent cx="286385" cy="3695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369570"/>
                        </a:xfrm>
                        <a:prstGeom prst="rect">
                          <a:avLst/>
                        </a:prstGeom>
                      </wps:spPr>
                      <wps:txbx>
                        <w:txbxContent>
                          <w:p w14:paraId="7D3C289F" w14:textId="77777777" w:rsidR="00CB17CA" w:rsidRDefault="003062B2">
                            <w:pPr>
                              <w:spacing w:line="582" w:lineRule="exact"/>
                              <w:rPr>
                                <w:sz w:val="52"/>
                              </w:rPr>
                            </w:pPr>
                            <w:r>
                              <w:rPr>
                                <w:color w:val="FDFDFD"/>
                                <w:sz w:val="52"/>
                                <w:lang w:val="es-MX"/>
                              </w:rPr>
                              <w:t>.</w:t>
                            </w:r>
                            <w:r>
                              <w:rPr>
                                <w:rFonts w:ascii="Courier New"/>
                                <w:color w:val="FDFDFD"/>
                                <w:lang w:val="es-MX"/>
                              </w:rPr>
                              <w:t>'</w:t>
                            </w:r>
                            <w:r>
                              <w:rPr>
                                <w:color w:val="FDFDFD"/>
                                <w:sz w:val="52"/>
                                <w:lang w:val="es-MX"/>
                              </w:rPr>
                              <w:t>.</w:t>
                            </w:r>
                          </w:p>
                        </w:txbxContent>
                      </wps:txbx>
                      <wps:bodyPr wrap="square" lIns="0" tIns="0" rIns="0" bIns="0" rtlCol="0">
                        <a:noAutofit/>
                      </wps:bodyPr>
                    </wps:wsp>
                  </a:graphicData>
                </a:graphic>
              </wp:anchor>
            </w:drawing>
          </mc:Choice>
          <mc:Fallback>
            <w:pict>
              <v:shapetype w14:anchorId="7D3C287A" id="_x0000_t202" coordsize="21600,21600" o:spt="202" path="m,l,21600r21600,l21600,xe">
                <v:stroke joinstyle="miter"/>
                <v:path gradientshapeok="t" o:connecttype="rect"/>
              </v:shapetype>
              <v:shape id="Textbox 11" o:spid="_x0000_s1026" type="#_x0000_t202" style="position:absolute;left:0;text-align:left;margin-left:69pt;margin-top:62pt;width:22.55pt;height:29.1pt;z-index:-15894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" filled="f" stroked="f">
                <v:textbox inset="0,0,0,0">
                  <w:txbxContent>
                    <w:p w14:paraId="7D3C289F" w14:textId="77777777" w:rsidR="00CB17CA" w:rsidRDefault="003062B2">
                      <w:pPr>
                        <w:spacing w:line="582" w:lineRule="exact"/>
                        <w:rPr>
                          <w:sz w:val="52"/>
                        </w:rPr>
                      </w:pPr>
                      <w:r>
                        <w:rPr>
                          <w:color w:val="FDFDFD"/>
                          <w:sz w:val="52"/>
                          <w:lang w:val="es-MX"/>
                        </w:rPr>
                        <w:t>.</w:t>
                      </w:r>
                      <w:r>
                        <w:rPr>
                          <w:rFonts w:ascii="Courier New"/>
                          <w:color w:val="FDFDFD"/>
                          <w:lang w:val="es-MX"/>
                        </w:rPr>
                        <w:t>'</w:t>
                      </w:r>
                      <w:r>
                        <w:rPr>
                          <w:color w:val="FDFDFD"/>
                          <w:sz w:val="52"/>
                          <w:lang w:val="es-MX"/>
                        </w:rPr>
                        <w:t>.</w:t>
                      </w:r>
                    </w:p>
                  </w:txbxContent>
                </v:textbox>
                <w10:wrap anchorx="page"/>
              </v:shape>
            </w:pict>
          </mc:Fallback>
        </mc:AlternateContent>
      </w:r>
      <w:r>
        <w:rPr>
          <w:color w:val="113D52"/>
          <w:lang w:val="es-MX"/>
        </w:rPr>
        <w:t>Los síntomas del duelo son complejos y difíciles. A continuación, se presentan algunos consejos prácticos para ayudarle a apoyar a su empleado mientras atraviesa su propio proceso de duelo individualizado.</w:t>
      </w:r>
    </w:p>
    <w:p w14:paraId="7D3C27D9" w14:textId="77777777" w:rsidR="00CB17CA" w:rsidRPr="00EE3620" w:rsidRDefault="00CB17CA">
      <w:pPr>
        <w:pStyle w:val="BodyText"/>
        <w:rPr>
          <w:lang w:val="es-US"/>
        </w:rPr>
      </w:pPr>
    </w:p>
    <w:p w14:paraId="7D3C27DA" w14:textId="77777777" w:rsidR="00CB17CA" w:rsidRPr="00EE3620" w:rsidRDefault="00CB17CA">
      <w:pPr>
        <w:pStyle w:val="BodyText"/>
        <w:spacing w:before="26"/>
        <w:rPr>
          <w:lang w:val="es-US"/>
        </w:rPr>
      </w:pPr>
    </w:p>
    <w:p w14:paraId="7D3C27DB" w14:textId="77777777" w:rsidR="00CB17CA" w:rsidRPr="00EE3620" w:rsidRDefault="003062B2">
      <w:pPr>
        <w:pStyle w:val="Heading2"/>
        <w:ind w:left="1388"/>
        <w:rPr>
          <w:lang w:val="es-US"/>
        </w:rPr>
      </w:pPr>
      <w:r>
        <w:rPr>
          <w:color w:val="FDFDFD"/>
          <w:shd w:val="clear" w:color="auto" w:fill="348C9A"/>
          <w:lang w:val="es-MX"/>
        </w:rPr>
        <w:t>Consejos para apoyar a los empleados inmediatamente después de una pérdida</w:t>
      </w:r>
    </w:p>
    <w:p w14:paraId="7D3C27DC" w14:textId="77777777" w:rsidR="00CB17CA" w:rsidRPr="00EE3620" w:rsidRDefault="00CB17CA">
      <w:pPr>
        <w:pStyle w:val="BodyText"/>
        <w:spacing w:before="233"/>
        <w:rPr>
          <w:b/>
          <w:sz w:val="30"/>
          <w:lang w:val="es-US"/>
        </w:rPr>
      </w:pPr>
    </w:p>
    <w:p w14:paraId="7D3C27DD" w14:textId="77777777" w:rsidR="00CB17CA" w:rsidRPr="00EE3620" w:rsidRDefault="003062B2">
      <w:pPr>
        <w:ind w:left="440"/>
        <w:rPr>
          <w:b/>
          <w:sz w:val="30"/>
          <w:lang w:val="es-US"/>
        </w:rPr>
      </w:pPr>
      <w:r>
        <w:rPr>
          <w:color w:val="01798E"/>
          <w:sz w:val="30"/>
          <w:lang w:val="es-MX"/>
        </w:rPr>
        <w:t>Comuníquese y muestre empatía</w:t>
      </w:r>
    </w:p>
    <w:p w14:paraId="7D3C27DE" w14:textId="39028947" w:rsidR="00CB17CA" w:rsidRPr="00EE3620" w:rsidRDefault="003062B2">
      <w:pPr>
        <w:pStyle w:val="BodyText"/>
        <w:spacing w:before="201" w:line="290" w:lineRule="auto"/>
        <w:ind w:left="442" w:right="1381" w:firstLine="3"/>
        <w:rPr>
          <w:lang w:val="es-US"/>
        </w:rPr>
      </w:pPr>
      <w:r>
        <w:rPr>
          <w:color w:val="113D52"/>
          <w:lang w:val="es-MX"/>
        </w:rPr>
        <w:t xml:space="preserve">Cuando establezca contacto, asegúrese de reconocer directamente la pérdida y ofrecer su empatía de manera genuina. Al reconocer directamente la pérdida, le demuestra a su empleado que usted está dispuesto a hablar abiertamente con esa persona sobre este tema difícil. Esto les hace saber que usted los acepta y que se interesa por su bienestar mientras atraviesan este momento difícil. Cuando hablen, no intente "arreglar" cómo se sienten. Por </w:t>
      </w:r>
      <w:r>
        <w:rPr>
          <w:color w:val="113D52"/>
          <w:lang w:val="es-MX"/>
        </w:rPr>
        <w:lastRenderedPageBreak/>
        <w:t xml:space="preserve">ejemplo, no les diga que </w:t>
      </w:r>
      <w:r w:rsidR="00F71EC5">
        <w:rPr>
          <w:color w:val="113D52"/>
          <w:lang w:val="es-MX"/>
        </w:rPr>
        <w:t>“</w:t>
      </w:r>
      <w:r>
        <w:rPr>
          <w:color w:val="113D52"/>
          <w:lang w:val="es-MX"/>
        </w:rPr>
        <w:t>se mantengan fuertes" ni sugiera que se mantengan ocupados para sentirse mejor. Aunque frases como estas pretenden ser alentadoras, pueden hacer que una persona se sienta peor al sugerir que sus sentimientos tienen algo de incorrecto.</w:t>
      </w:r>
    </w:p>
    <w:p w14:paraId="7D3C27DF" w14:textId="77777777" w:rsidR="00CB17CA" w:rsidRPr="00EE3620" w:rsidRDefault="00CB17CA">
      <w:pPr>
        <w:pStyle w:val="BodyText"/>
        <w:spacing w:line="290" w:lineRule="auto"/>
        <w:rPr>
          <w:lang w:val="es-US"/>
        </w:rPr>
        <w:sectPr w:rsidR="00CB17CA" w:rsidRPr="00EE3620">
          <w:footerReference w:type="default" r:id="rId13"/>
          <w:pgSz w:w="12240" w:h="15840"/>
          <w:pgMar w:top="1160" w:right="0" w:bottom="680" w:left="720" w:header="0" w:footer="482" w:gutter="0"/>
          <w:pgNumType w:start="2"/>
          <w:cols w:space="720"/>
        </w:sectPr>
      </w:pPr>
    </w:p>
    <w:p w14:paraId="7D3C27E0" w14:textId="77777777" w:rsidR="00CB17CA" w:rsidRPr="00EE3620" w:rsidRDefault="003062B2">
      <w:pPr>
        <w:pStyle w:val="Heading2"/>
        <w:spacing w:before="70"/>
        <w:ind w:left="488"/>
        <w:rPr>
          <w:lang w:val="es-US"/>
        </w:rPr>
      </w:pPr>
      <w:r>
        <w:rPr>
          <w:color w:val="01798E"/>
          <w:lang w:val="es-MX"/>
        </w:rPr>
        <w:lastRenderedPageBreak/>
        <w:t>Ofrezca apoyo concreto</w:t>
      </w:r>
    </w:p>
    <w:p w14:paraId="7D3C27E1" w14:textId="77777777" w:rsidR="00CB17CA" w:rsidRPr="00EE3620" w:rsidRDefault="003062B2">
      <w:pPr>
        <w:pStyle w:val="BodyText"/>
        <w:spacing w:before="201" w:line="290" w:lineRule="auto"/>
        <w:ind w:left="481" w:right="1133" w:firstLine="10"/>
        <w:rPr>
          <w:lang w:val="es-US"/>
        </w:rPr>
      </w:pPr>
      <w:r>
        <w:rPr>
          <w:color w:val="113D52"/>
          <w:lang w:val="es-MX"/>
        </w:rPr>
        <w:t>Pregunte por maneras específicas en las que usted podría ayudar. Ofrecer llevar una comida probablemente sea útil. Sin embargo, procure evitar preguntas generales como: "¿Hay algo que pueda hacer?" Esto les impone la carga de pensar en algo que usted pueda hacer. Además de estas ayudas prácticas, puede extender su presencia comprensiva y hacerles saber que están en sus pensamientos enviando una tarjeta y/o flores. También puede preguntarle a su empleado si su asistencia al funeral sería bienvenida.</w:t>
      </w:r>
    </w:p>
    <w:p w14:paraId="7D3C27E2" w14:textId="77777777" w:rsidR="00CB17CA" w:rsidRPr="00EE3620" w:rsidRDefault="003062B2">
      <w:pPr>
        <w:pStyle w:val="BodyText"/>
        <w:spacing w:before="166" w:line="288" w:lineRule="auto"/>
        <w:ind w:left="483" w:right="1381" w:firstLine="8"/>
        <w:rPr>
          <w:lang w:val="es-US"/>
        </w:rPr>
      </w:pPr>
      <w:r>
        <w:rPr>
          <w:color w:val="113D52"/>
          <w:lang w:val="es-MX"/>
        </w:rPr>
        <w:t>Después de haber respondido de maneras que demuestren que usted se preocupa por el miembro de su equipo fuera de la oficina, puede brindar apoyo en torno a la logística relacionada con el trabajo de varias maneras.</w:t>
      </w:r>
    </w:p>
    <w:p w14:paraId="7D3C27E3" w14:textId="77777777" w:rsidR="00CB17CA" w:rsidRPr="00EE3620" w:rsidRDefault="00CB17CA">
      <w:pPr>
        <w:pStyle w:val="BodyText"/>
        <w:spacing w:before="53"/>
        <w:rPr>
          <w:lang w:val="es-US"/>
        </w:rPr>
      </w:pPr>
    </w:p>
    <w:p w14:paraId="7D3C27E4" w14:textId="77777777" w:rsidR="00CB17CA" w:rsidRPr="00EE3620" w:rsidRDefault="003062B2">
      <w:pPr>
        <w:pStyle w:val="Heading2"/>
        <w:spacing w:before="1"/>
        <w:ind w:left="491"/>
        <w:rPr>
          <w:lang w:val="es-US"/>
        </w:rPr>
      </w:pPr>
      <w:r>
        <w:rPr>
          <w:color w:val="01798E"/>
          <w:lang w:val="es-MX"/>
        </w:rPr>
        <w:t>Ofrézcase a comunicarse con los compañeros de trabajo</w:t>
      </w:r>
    </w:p>
    <w:p w14:paraId="7D3C27E5" w14:textId="77777777" w:rsidR="00CB17CA" w:rsidRPr="00EE3620" w:rsidRDefault="003062B2">
      <w:pPr>
        <w:pStyle w:val="BodyText"/>
        <w:spacing w:before="201" w:line="292" w:lineRule="auto"/>
        <w:ind w:left="482" w:right="1744" w:firstLine="8"/>
        <w:rPr>
          <w:lang w:val="es-US"/>
        </w:rPr>
      </w:pPr>
      <w:r>
        <w:rPr>
          <w:noProof/>
          <w:lang w:val="es-MX"/>
        </w:rPr>
        <w:drawing>
          <wp:anchor distT="0" distB="0" distL="0" distR="0" simplePos="0" relativeHeight="15732736" behindDoc="0" locked="0" layoutInCell="1" allowOverlap="1" wp14:anchorId="7D3C287E" wp14:editId="7D3C287F">
            <wp:simplePos x="0" y="0"/>
            <wp:positionH relativeFrom="page">
              <wp:posOffset>6203251</wp:posOffset>
            </wp:positionH>
            <wp:positionV relativeFrom="paragraph">
              <wp:posOffset>160929</wp:posOffset>
            </wp:positionV>
            <wp:extent cx="915834" cy="62254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915834" cy="622545"/>
                    </a:xfrm>
                    <a:prstGeom prst="rect">
                      <a:avLst/>
                    </a:prstGeom>
                  </pic:spPr>
                </pic:pic>
              </a:graphicData>
            </a:graphic>
          </wp:anchor>
        </w:drawing>
      </w:r>
      <w:r>
        <w:rPr>
          <w:color w:val="113D52"/>
          <w:lang w:val="es-MX"/>
        </w:rPr>
        <w:t>Pregunte a su empleado qué información quiere que se comparta con sus compañeros de trabajo. Respete su decisión y no comparta más de lo que le haya autorizado.</w:t>
      </w:r>
    </w:p>
    <w:p w14:paraId="7D3C27E6" w14:textId="77777777" w:rsidR="00CB17CA" w:rsidRPr="00EE3620" w:rsidRDefault="003062B2">
      <w:pPr>
        <w:pStyle w:val="BodyText"/>
        <w:spacing w:line="288" w:lineRule="auto"/>
        <w:ind w:left="486" w:right="2991"/>
        <w:rPr>
          <w:lang w:val="es-US"/>
        </w:rPr>
      </w:pPr>
      <w:r>
        <w:rPr>
          <w:color w:val="113D52"/>
          <w:lang w:val="es-MX"/>
        </w:rPr>
        <w:t xml:space="preserve">Confiar en usted para compartir los detalles aprobados de su ausencia probablemente será </w:t>
      </w:r>
      <w:proofErr w:type="gramStart"/>
      <w:r>
        <w:rPr>
          <w:color w:val="113D52"/>
          <w:lang w:val="es-MX"/>
        </w:rPr>
        <w:t>un alivio bienvenido frente a tratar</w:t>
      </w:r>
      <w:proofErr w:type="gramEnd"/>
      <w:r>
        <w:rPr>
          <w:color w:val="113D52"/>
          <w:lang w:val="es-MX"/>
        </w:rPr>
        <w:t xml:space="preserve"> de resolver cómo hacerlo por su cuenta.</w:t>
      </w:r>
    </w:p>
    <w:p w14:paraId="7D3C27E7" w14:textId="77777777" w:rsidR="00CB17CA" w:rsidRPr="00EE3620" w:rsidRDefault="00CB17CA">
      <w:pPr>
        <w:pStyle w:val="BodyText"/>
        <w:spacing w:before="52"/>
        <w:rPr>
          <w:lang w:val="es-US"/>
        </w:rPr>
      </w:pPr>
    </w:p>
    <w:p w14:paraId="7D3C27E8" w14:textId="77777777" w:rsidR="00CB17CA" w:rsidRPr="00EE3620" w:rsidRDefault="003062B2">
      <w:pPr>
        <w:pStyle w:val="Heading2"/>
        <w:rPr>
          <w:lang w:val="es-US"/>
        </w:rPr>
      </w:pPr>
      <w:r>
        <w:rPr>
          <w:color w:val="01798E"/>
          <w:lang w:val="es-MX"/>
        </w:rPr>
        <w:t>Ayude con sus planes de regreso al trabajo</w:t>
      </w:r>
    </w:p>
    <w:p w14:paraId="7D3C27E9" w14:textId="77777777" w:rsidR="00CB17CA" w:rsidRPr="00EE3620" w:rsidRDefault="003062B2">
      <w:pPr>
        <w:pStyle w:val="BodyText"/>
        <w:spacing w:before="202" w:line="290" w:lineRule="auto"/>
        <w:ind w:left="481" w:right="2991" w:firstLine="9"/>
        <w:rPr>
          <w:lang w:val="es-US"/>
        </w:rPr>
      </w:pPr>
      <w:r>
        <w:rPr>
          <w:noProof/>
          <w:lang w:val="es-MX"/>
        </w:rPr>
        <w:drawing>
          <wp:anchor distT="0" distB="0" distL="0" distR="0" simplePos="0" relativeHeight="15733248" behindDoc="0" locked="0" layoutInCell="1" allowOverlap="1" wp14:anchorId="7D3C2880" wp14:editId="7D3C2881">
            <wp:simplePos x="0" y="0"/>
            <wp:positionH relativeFrom="page">
              <wp:posOffset>6093350</wp:posOffset>
            </wp:positionH>
            <wp:positionV relativeFrom="paragraph">
              <wp:posOffset>472759</wp:posOffset>
            </wp:positionV>
            <wp:extent cx="976889" cy="69578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976889" cy="695786"/>
                    </a:xfrm>
                    <a:prstGeom prst="rect">
                      <a:avLst/>
                    </a:prstGeom>
                  </pic:spPr>
                </pic:pic>
              </a:graphicData>
            </a:graphic>
          </wp:anchor>
        </w:drawing>
      </w:r>
      <w:r>
        <w:rPr>
          <w:color w:val="113D52"/>
          <w:lang w:val="es-MX"/>
        </w:rPr>
        <w:t>También puede ofrecer ayuda hablando sobre el permiso por duelo y las opciones para regresar al trabajo. Es normal y comprensible sentir vacilación al hablar de estos aspectos logísticos. Pueden parecer triviales en comparación con su pérdida. Podría considerar compartir su intención con su empleado al comenzar la conversación para ayudar a aliviar parte de esta incomodidad. Por ejemplo, podría decirle que quiere ayudarle a conocer sus opciones de tiempo libre y de regreso al trabajo, para que pueda concentrarse más plenamente en su pérdida y en cuidarse.</w:t>
      </w:r>
    </w:p>
    <w:p w14:paraId="7D3C27EA" w14:textId="77777777" w:rsidR="00CB17CA" w:rsidRPr="00EE3620" w:rsidRDefault="003062B2">
      <w:pPr>
        <w:pStyle w:val="BodyText"/>
        <w:spacing w:before="145" w:line="290" w:lineRule="auto"/>
        <w:ind w:left="476" w:right="1534" w:firstLine="9"/>
        <w:rPr>
          <w:lang w:val="es-US"/>
        </w:rPr>
      </w:pPr>
      <w:r>
        <w:rPr>
          <w:color w:val="113D52"/>
          <w:lang w:val="es-MX"/>
        </w:rPr>
        <w:t>Para ayudar a su empleado, comparta la política de permiso por duelo de su empresa y asegúrese de indicar si existe alguna flexibilidad. Hágales saber si pueden extender su permiso por duelo mediante tiempo libre remunerado (PTO), tiempo libre no remunerado o a través de otros programas específicos del lugar de trabajo, si existen. Los empleados, especialmente quienes están batallando con la logística de planificar un funeral, a menudo agradecerán su apoyo táctico para entender sus opciones. Además, probablemente apreciarán la claridad que usted les está brindando en un momento que, por lo demás, ofrece muy poca.</w:t>
      </w:r>
    </w:p>
    <w:p w14:paraId="7D3C27EB" w14:textId="77777777" w:rsidR="00CB17CA" w:rsidRPr="00EE3620" w:rsidRDefault="00CB17CA">
      <w:pPr>
        <w:pStyle w:val="BodyText"/>
        <w:spacing w:before="49"/>
        <w:rPr>
          <w:lang w:val="es-US"/>
        </w:rPr>
      </w:pPr>
    </w:p>
    <w:p w14:paraId="7D3C27EC" w14:textId="77777777" w:rsidR="00CB17CA" w:rsidRPr="00EE3620" w:rsidRDefault="003062B2">
      <w:pPr>
        <w:pStyle w:val="Heading2"/>
        <w:rPr>
          <w:lang w:val="es-US"/>
        </w:rPr>
      </w:pPr>
      <w:r>
        <w:rPr>
          <w:color w:val="01798E"/>
          <w:lang w:val="es-MX"/>
        </w:rPr>
        <w:t>Reorganícese y considere primero la cobertura, si es necesario</w:t>
      </w:r>
    </w:p>
    <w:p w14:paraId="7D3C27ED" w14:textId="77777777" w:rsidR="00CB17CA" w:rsidRPr="00EE3620" w:rsidRDefault="003062B2">
      <w:pPr>
        <w:pStyle w:val="BodyText"/>
        <w:spacing w:before="201" w:line="290" w:lineRule="auto"/>
        <w:ind w:left="481" w:right="1133" w:hanging="2"/>
        <w:rPr>
          <w:lang w:val="es-US"/>
        </w:rPr>
      </w:pPr>
      <w:r>
        <w:rPr>
          <w:color w:val="113D52"/>
          <w:lang w:val="es-MX"/>
        </w:rPr>
        <w:t xml:space="preserve">Si siente presión de tiempo para que el miembro de su equipo regrese y así pueda continuar con sus funciones y cumplir con sus plazos, tómese un tiempo para reorganizarse antes de comunicarse. Lo último que usted quiere es presionarlo para que vuelva al trabajo antes de estar </w:t>
      </w:r>
      <w:r>
        <w:rPr>
          <w:color w:val="113D52"/>
          <w:lang w:val="es-MX"/>
        </w:rPr>
        <w:lastRenderedPageBreak/>
        <w:t>listo. Para disminuir sus necesidades y la urgencia en torno a su regreso, comuníquese con su equipo y determine quién puede cubrir sus responsabilidades antes de que usted haga contacto.</w:t>
      </w:r>
    </w:p>
    <w:p w14:paraId="7D3C27EE" w14:textId="77777777" w:rsidR="00CB17CA" w:rsidRPr="00EE3620" w:rsidRDefault="00CB17CA">
      <w:pPr>
        <w:pStyle w:val="BodyText"/>
        <w:spacing w:line="290" w:lineRule="auto"/>
        <w:rPr>
          <w:lang w:val="es-US"/>
        </w:rPr>
        <w:sectPr w:rsidR="00CB17CA" w:rsidRPr="00EE3620">
          <w:pgSz w:w="12240" w:h="15840"/>
          <w:pgMar w:top="1100" w:right="0" w:bottom="680" w:left="720" w:header="0" w:footer="482" w:gutter="0"/>
          <w:cols w:space="720"/>
        </w:sectPr>
      </w:pPr>
    </w:p>
    <w:p w14:paraId="7D3C27EF" w14:textId="77777777" w:rsidR="00CB17CA" w:rsidRPr="00EE3620" w:rsidRDefault="003062B2">
      <w:pPr>
        <w:pStyle w:val="Heading2"/>
        <w:spacing w:before="70"/>
        <w:rPr>
          <w:lang w:val="es-US"/>
        </w:rPr>
      </w:pPr>
      <w:r>
        <w:rPr>
          <w:color w:val="01798E"/>
          <w:lang w:val="es-MX"/>
        </w:rPr>
        <w:lastRenderedPageBreak/>
        <w:t>Recuerde que regresar al trabajo es una decisión personal</w:t>
      </w:r>
    </w:p>
    <w:p w14:paraId="7D3C27F0" w14:textId="77777777" w:rsidR="00CB17CA" w:rsidRPr="00EE3620" w:rsidRDefault="003062B2">
      <w:pPr>
        <w:pStyle w:val="BodyText"/>
        <w:spacing w:before="225" w:line="290" w:lineRule="auto"/>
        <w:ind w:left="481" w:right="2991" w:firstLine="10"/>
        <w:rPr>
          <w:lang w:val="es-US"/>
        </w:rPr>
      </w:pPr>
      <w:r>
        <w:rPr>
          <w:noProof/>
          <w:lang w:val="es-MX"/>
        </w:rPr>
        <w:drawing>
          <wp:anchor distT="0" distB="0" distL="0" distR="0" simplePos="0" relativeHeight="15734272" behindDoc="0" locked="0" layoutInCell="1" allowOverlap="1" wp14:anchorId="7D3C2882" wp14:editId="7D3C2883">
            <wp:simplePos x="0" y="0"/>
            <wp:positionH relativeFrom="page">
              <wp:posOffset>6142196</wp:posOffset>
            </wp:positionH>
            <wp:positionV relativeFrom="paragraph">
              <wp:posOffset>435684</wp:posOffset>
            </wp:positionV>
            <wp:extent cx="781512" cy="223384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781512" cy="2233840"/>
                    </a:xfrm>
                    <a:prstGeom prst="rect">
                      <a:avLst/>
                    </a:prstGeom>
                  </pic:spPr>
                </pic:pic>
              </a:graphicData>
            </a:graphic>
          </wp:anchor>
        </w:drawing>
      </w:r>
      <w:r>
        <w:rPr>
          <w:color w:val="113D52"/>
          <w:lang w:val="es-MX"/>
        </w:rPr>
        <w:t>Mientras su empleado decide qué quiere hacer, recuerde que el plazo para regresar al trabajo es una decisión personal. Algunos empleados quizá deseen regresar poco después de la muerte de un ser querido, mientras que otros pueden necesitar más tiempo para recuperarse suficientemente de la pérdida. Ambas son respuestas razonables. Confíe en que su empleado sabrá cuándo está listo y no desanime el regreso al trabajo si desea volver poco después de la muerte de un ser querido. Algunos empleados encontrarán consuelo al retomar una rutina de trabajo, ya que el trabajo puede brindar una sensación de propósito y dominio. El trabajo permite tener control sobre sus circunstancias y ofrece estructura a su día, algo que a menudo se extraña durante el desorientador periodo de duelo.</w:t>
      </w:r>
    </w:p>
    <w:p w14:paraId="7D3C27F1" w14:textId="77777777" w:rsidR="00CB17CA" w:rsidRPr="00EE3620" w:rsidRDefault="003062B2">
      <w:pPr>
        <w:pStyle w:val="BodyText"/>
        <w:spacing w:before="161" w:line="264" w:lineRule="exact"/>
        <w:ind w:left="486"/>
        <w:rPr>
          <w:lang w:val="es-US"/>
        </w:rPr>
      </w:pPr>
      <w:r>
        <w:rPr>
          <w:color w:val="113D52"/>
          <w:lang w:val="es-MX"/>
        </w:rPr>
        <w:t>La fase inicial del duelo probablemente será difícil para su empleado, y</w:t>
      </w:r>
    </w:p>
    <w:p w14:paraId="7D3C27F4" w14:textId="2328F633" w:rsidR="00CB17CA" w:rsidRPr="000F47E4" w:rsidRDefault="003062B2" w:rsidP="000F47E4">
      <w:pPr>
        <w:pStyle w:val="BodyText"/>
        <w:tabs>
          <w:tab w:val="left" w:pos="8993"/>
          <w:tab w:val="left" w:pos="9642"/>
        </w:tabs>
        <w:spacing w:line="430" w:lineRule="exact"/>
        <w:ind w:left="482"/>
        <w:rPr>
          <w:b/>
          <w:position w:val="-9"/>
          <w:sz w:val="40"/>
          <w:lang w:val="es-US"/>
        </w:rPr>
      </w:pPr>
      <w:r>
        <w:rPr>
          <w:color w:val="113D52"/>
          <w:lang w:val="es-MX"/>
        </w:rPr>
        <w:t xml:space="preserve">también puede resultarle difícil a usted mientras mantiene estas conversaciones. </w:t>
      </w:r>
      <w:r w:rsidR="00F71EC5">
        <w:rPr>
          <w:color w:val="113D52"/>
          <w:lang w:val="es-MX"/>
        </w:rPr>
        <w:br/>
      </w:r>
      <w:r>
        <w:rPr>
          <w:color w:val="113D52"/>
          <w:lang w:val="es-MX"/>
        </w:rPr>
        <w:t>Estos consejos puede</w:t>
      </w:r>
      <w:r w:rsidR="000F47E4">
        <w:rPr>
          <w:color w:val="113D52"/>
          <w:lang w:val="es-MX"/>
        </w:rPr>
        <w:t xml:space="preserve">n </w:t>
      </w:r>
      <w:r>
        <w:rPr>
          <w:color w:val="113D52"/>
          <w:lang w:val="es-MX"/>
        </w:rPr>
        <w:t xml:space="preserve">darle herramientas para apoyar a su miembro del equipo durante </w:t>
      </w:r>
      <w:r w:rsidR="000F47E4">
        <w:rPr>
          <w:color w:val="113D52"/>
          <w:lang w:val="es-MX"/>
        </w:rPr>
        <w:br/>
      </w:r>
      <w:r>
        <w:rPr>
          <w:color w:val="113D52"/>
          <w:lang w:val="es-MX"/>
        </w:rPr>
        <w:t>este delicado</w:t>
      </w:r>
      <w:r w:rsidR="000F47E4">
        <w:rPr>
          <w:b/>
          <w:position w:val="-9"/>
          <w:sz w:val="40"/>
          <w:lang w:val="es-US"/>
        </w:rPr>
        <w:t xml:space="preserve"> </w:t>
      </w:r>
      <w:r>
        <w:rPr>
          <w:color w:val="113D52"/>
          <w:lang w:val="es-MX"/>
        </w:rPr>
        <w:t>periodo. Recuerde, su función en esta fase inicial es ofrecer su apoyo de</w:t>
      </w:r>
    </w:p>
    <w:p w14:paraId="7D3C27F5" w14:textId="77777777" w:rsidR="00CB17CA" w:rsidRPr="00EE3620" w:rsidRDefault="003062B2">
      <w:pPr>
        <w:pStyle w:val="BodyText"/>
        <w:spacing w:before="57"/>
        <w:ind w:left="489"/>
        <w:rPr>
          <w:lang w:val="es-US"/>
        </w:rPr>
      </w:pPr>
      <w:r>
        <w:rPr>
          <w:color w:val="113D52"/>
          <w:lang w:val="es-MX"/>
        </w:rPr>
        <w:t>formas específicas mientras les ayuda a transitar la intersección entre su trabajo y su pérdida.</w:t>
      </w:r>
    </w:p>
    <w:p w14:paraId="7D3C27F6" w14:textId="77777777" w:rsidR="00CB17CA" w:rsidRPr="00EE3620" w:rsidRDefault="003062B2">
      <w:pPr>
        <w:pStyle w:val="BodyText"/>
        <w:spacing w:before="216" w:line="292" w:lineRule="auto"/>
        <w:ind w:left="482" w:right="1498" w:firstLine="9"/>
        <w:rPr>
          <w:lang w:val="es-US"/>
        </w:rPr>
      </w:pPr>
      <w:r>
        <w:rPr>
          <w:color w:val="113D52"/>
          <w:lang w:val="es-MX"/>
        </w:rPr>
        <w:t>Como gerente, su oportunidad de ayudar a un miembro del equipo en duelo no termina aquí. Puede seguir apoyándolo a su regreso si ha tomado permiso por duelo.</w:t>
      </w:r>
    </w:p>
    <w:p w14:paraId="7D3C27F7" w14:textId="77777777" w:rsidR="00CB17CA" w:rsidRPr="00EE3620" w:rsidRDefault="00CB17CA">
      <w:pPr>
        <w:pStyle w:val="BodyText"/>
        <w:rPr>
          <w:sz w:val="20"/>
          <w:lang w:val="es-US"/>
        </w:rPr>
      </w:pPr>
    </w:p>
    <w:p w14:paraId="7D3C27F8" w14:textId="77777777" w:rsidR="00CB17CA" w:rsidRPr="00EE3620" w:rsidRDefault="003062B2">
      <w:pPr>
        <w:pStyle w:val="BodyText"/>
        <w:spacing w:before="14"/>
        <w:rPr>
          <w:sz w:val="20"/>
          <w:lang w:val="es-US"/>
        </w:rPr>
      </w:pPr>
      <w:r>
        <w:rPr>
          <w:noProof/>
          <w:sz w:val="20"/>
          <w:lang w:val="es-MX"/>
        </w:rPr>
        <mc:AlternateContent>
          <mc:Choice Requires="wps">
            <w:drawing>
              <wp:anchor distT="0" distB="0" distL="0" distR="0" simplePos="0" relativeHeight="487592960" behindDoc="1" locked="0" layoutInCell="1" allowOverlap="1" wp14:anchorId="7D3C2884" wp14:editId="7D3C2885">
                <wp:simplePos x="0" y="0"/>
                <wp:positionH relativeFrom="page">
                  <wp:posOffset>1375660</wp:posOffset>
                </wp:positionH>
                <wp:positionV relativeFrom="paragraph">
                  <wp:posOffset>170637</wp:posOffset>
                </wp:positionV>
                <wp:extent cx="4480560" cy="2736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0560" cy="273685"/>
                        </a:xfrm>
                        <a:prstGeom prst="rect">
                          <a:avLst/>
                        </a:prstGeom>
                        <a:solidFill>
                          <a:srgbClr val="348C9A"/>
                        </a:solidFill>
                      </wps:spPr>
                      <wps:txbx>
                        <w:txbxContent>
                          <w:p w14:paraId="7D3C28A1" w14:textId="77777777" w:rsidR="00CB17CA" w:rsidRPr="00EE3620" w:rsidRDefault="003062B2">
                            <w:pPr>
                              <w:spacing w:before="35"/>
                              <w:ind w:left="-1" w:right="-29"/>
                              <w:rPr>
                                <w:b/>
                                <w:color w:val="000000"/>
                                <w:sz w:val="30"/>
                                <w:lang w:val="es-US"/>
                              </w:rPr>
                            </w:pPr>
                            <w:r>
                              <w:rPr>
                                <w:b/>
                                <w:bCs/>
                                <w:color w:val="FDFDFD"/>
                                <w:sz w:val="30"/>
                                <w:lang w:val="es-MX"/>
                              </w:rPr>
                              <w:t>Consejos para apoyar a un empleado que regresa de</w:t>
                            </w:r>
                          </w:p>
                        </w:txbxContent>
                      </wps:txbx>
                      <wps:bodyPr wrap="square" lIns="0" tIns="0" rIns="0" bIns="0" rtlCol="0">
                        <a:noAutofit/>
                      </wps:bodyPr>
                    </wps:wsp>
                  </a:graphicData>
                </a:graphic>
              </wp:anchor>
            </w:drawing>
          </mc:Choice>
          <mc:Fallback>
            <w:pict>
              <v:shape w14:anchorId="7D3C2884" id="Textbox 16" o:spid="_x0000_s1027" type="#_x0000_t202" style="position:absolute;margin-left:108.3pt;margin-top:13.45pt;width:352.8pt;height:21.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" fillcolor="#348c9a" stroked="f">
                <v:textbox inset="0,0,0,0">
                  <w:txbxContent>
                    <w:p w14:paraId="7D3C28A1" w14:textId="77777777" w:rsidR="00CB17CA" w:rsidRPr="00EE3620" w:rsidRDefault="003062B2">
                      <w:pPr>
                        <w:spacing w:before="35"/>
                        <w:ind w:left="-1" w:right="-29"/>
                        <w:rPr>
                          <w:b/>
                          <w:color w:val="000000"/>
                          <w:sz w:val="30"/>
                          <w:lang w:val="es-US"/>
                        </w:rPr>
                      </w:pPr>
                      <w:r>
                        <w:rPr>
                          <w:b/>
                          <w:bCs/>
                          <w:color w:val="FDFDFD"/>
                          <w:sz w:val="30"/>
                          <w:lang w:val="es-MX"/>
                        </w:rPr>
                        <w:t>Consejos para apoyar a un empleado que regresa de</w:t>
                      </w:r>
                    </w:p>
                  </w:txbxContent>
                </v:textbox>
                <w10:wrap type="topAndBottom" anchorx="page"/>
              </v:shape>
            </w:pict>
          </mc:Fallback>
        </mc:AlternateContent>
      </w:r>
    </w:p>
    <w:p w14:paraId="7D3C27F9" w14:textId="75F019A6" w:rsidR="00CB17CA" w:rsidRPr="00EE3620" w:rsidRDefault="003062B2">
      <w:pPr>
        <w:tabs>
          <w:tab w:val="left" w:pos="1442"/>
        </w:tabs>
        <w:ind w:left="877"/>
        <w:rPr>
          <w:b/>
          <w:sz w:val="30"/>
          <w:lang w:val="es-US"/>
        </w:rPr>
      </w:pPr>
      <w:r>
        <w:rPr>
          <w:b/>
          <w:bCs/>
          <w:lang w:val="es-MX"/>
        </w:rPr>
        <w:tab/>
      </w:r>
      <w:r>
        <w:rPr>
          <w:b/>
          <w:bCs/>
          <w:color w:val="FDFDFD"/>
          <w:sz w:val="30"/>
          <w:shd w:val="clear" w:color="auto" w:fill="348C9A"/>
          <w:lang w:val="es-MX"/>
        </w:rPr>
        <w:t>permiso por duelo</w:t>
      </w:r>
    </w:p>
    <w:p w14:paraId="7D3C27FA" w14:textId="77777777" w:rsidR="00CB17CA" w:rsidRPr="00EE3620" w:rsidRDefault="00CB17CA">
      <w:pPr>
        <w:pStyle w:val="BodyText"/>
        <w:spacing w:before="213"/>
        <w:rPr>
          <w:b/>
          <w:sz w:val="30"/>
          <w:lang w:val="es-US"/>
        </w:rPr>
      </w:pPr>
    </w:p>
    <w:p w14:paraId="7D3C27FB" w14:textId="5C8C034A" w:rsidR="00CB17CA" w:rsidRPr="00EE3620" w:rsidRDefault="003062B2">
      <w:pPr>
        <w:pStyle w:val="Heading2"/>
        <w:ind w:left="482"/>
        <w:rPr>
          <w:lang w:val="es-US"/>
        </w:rPr>
      </w:pPr>
      <w:r>
        <w:rPr>
          <w:color w:val="01798E"/>
          <w:lang w:val="es-MX"/>
        </w:rPr>
        <w:t>Deje que el duelo los acompañe en su regreso al trabajo</w:t>
      </w:r>
    </w:p>
    <w:p w14:paraId="7D3C27FC" w14:textId="77777777" w:rsidR="00CB17CA" w:rsidRPr="00EE3620" w:rsidRDefault="003062B2">
      <w:pPr>
        <w:pStyle w:val="BodyText"/>
        <w:spacing w:before="201" w:line="290" w:lineRule="auto"/>
        <w:ind w:left="482" w:right="1498"/>
        <w:rPr>
          <w:lang w:val="es-US"/>
        </w:rPr>
      </w:pPr>
      <w:r>
        <w:rPr>
          <w:color w:val="113D52"/>
          <w:lang w:val="es-MX"/>
        </w:rPr>
        <w:t>Aunque un empleado pueda decir que hoy está listo para regresar al trabajo, mañana podría experimentar una fuerte oleada de duelo. Los recordatorios inesperados de la persona que murió pueden desencadenar llanto o emociones intensas, pero una arremetida de duelo también puede surgir de la nada, sin previo aviso. Cuando estos momentos ocurran en el trabajo, responda con compasión, recordando al mismo tiempo que todo esto es una parte normal del proceso de duelo.</w:t>
      </w:r>
    </w:p>
    <w:p w14:paraId="7D3C27FD" w14:textId="77777777" w:rsidR="00CB17CA" w:rsidRPr="00EE3620" w:rsidRDefault="00CB17CA">
      <w:pPr>
        <w:pStyle w:val="BodyText"/>
        <w:spacing w:before="74"/>
        <w:rPr>
          <w:lang w:val="es-US"/>
        </w:rPr>
      </w:pPr>
    </w:p>
    <w:p w14:paraId="7D3C27FE" w14:textId="77777777" w:rsidR="00CB17CA" w:rsidRPr="00EE3620" w:rsidRDefault="003062B2">
      <w:pPr>
        <w:pStyle w:val="Heading2"/>
        <w:ind w:left="491"/>
        <w:rPr>
          <w:lang w:val="es-US"/>
        </w:rPr>
      </w:pPr>
      <w:r>
        <w:rPr>
          <w:color w:val="01798E"/>
          <w:lang w:val="es-MX"/>
        </w:rPr>
        <w:t>Aborde el tema y ofrezca sus condolencias</w:t>
      </w:r>
    </w:p>
    <w:p w14:paraId="7D3C27FF" w14:textId="77777777" w:rsidR="00CB17CA" w:rsidRPr="00EE3620" w:rsidRDefault="003062B2">
      <w:pPr>
        <w:pStyle w:val="BodyText"/>
        <w:spacing w:before="201" w:line="290" w:lineRule="auto"/>
        <w:ind w:left="481" w:right="1381" w:firstLine="10"/>
        <w:rPr>
          <w:lang w:val="es-US"/>
        </w:rPr>
      </w:pPr>
      <w:r>
        <w:rPr>
          <w:color w:val="113D52"/>
          <w:lang w:val="es-MX"/>
        </w:rPr>
        <w:t>Aunque pueda sentirse incómodo, es importante reconocer su pérdida y expresar sus condolencias sinceras cuando regrese al trabajo. Esto demuestra que usted reconoce su experiencia dolorosa y que está pensando en esa persona en un momento especialmente difícil.</w:t>
      </w:r>
    </w:p>
    <w:p w14:paraId="7D3C2800" w14:textId="77777777" w:rsidR="00CB17CA" w:rsidRPr="00EE3620" w:rsidRDefault="003062B2">
      <w:pPr>
        <w:pStyle w:val="BodyText"/>
        <w:spacing w:before="1" w:line="288" w:lineRule="auto"/>
        <w:ind w:left="487" w:right="1498" w:hanging="4"/>
        <w:rPr>
          <w:lang w:val="es-US"/>
        </w:rPr>
      </w:pPr>
      <w:r>
        <w:rPr>
          <w:color w:val="113D52"/>
          <w:lang w:val="es-MX"/>
        </w:rPr>
        <w:t xml:space="preserve">Abordar el tema de manera proactiva le quita la carga de tener que iniciar una conversación </w:t>
      </w:r>
      <w:r>
        <w:rPr>
          <w:color w:val="113D52"/>
          <w:lang w:val="es-MX"/>
        </w:rPr>
        <w:lastRenderedPageBreak/>
        <w:t>o evaluar si usted está receptivo a hablar de la situación.</w:t>
      </w:r>
    </w:p>
    <w:p w14:paraId="7D3C2801" w14:textId="77777777" w:rsidR="00CB17CA" w:rsidRPr="00EE3620" w:rsidRDefault="00CB17CA">
      <w:pPr>
        <w:pStyle w:val="BodyText"/>
        <w:spacing w:line="288" w:lineRule="auto"/>
        <w:rPr>
          <w:lang w:val="es-US"/>
        </w:rPr>
        <w:sectPr w:rsidR="00CB17CA" w:rsidRPr="00EE3620">
          <w:pgSz w:w="12240" w:h="15840"/>
          <w:pgMar w:top="1100" w:right="0" w:bottom="680" w:left="720" w:header="0" w:footer="482" w:gutter="0"/>
          <w:cols w:space="720"/>
        </w:sectPr>
      </w:pPr>
    </w:p>
    <w:p w14:paraId="7D3C2802" w14:textId="77777777" w:rsidR="00CB17CA" w:rsidRPr="00EE3620" w:rsidRDefault="003062B2">
      <w:pPr>
        <w:pStyle w:val="Heading2"/>
        <w:spacing w:before="70"/>
        <w:rPr>
          <w:lang w:val="es-US"/>
        </w:rPr>
      </w:pPr>
      <w:r>
        <w:rPr>
          <w:color w:val="01798E"/>
          <w:lang w:val="es-MX"/>
        </w:rPr>
        <w:lastRenderedPageBreak/>
        <w:t>Interésese por cómo están y responda con validación</w:t>
      </w:r>
    </w:p>
    <w:p w14:paraId="7D3C2803" w14:textId="77777777" w:rsidR="00CB17CA" w:rsidRPr="00EE3620" w:rsidRDefault="003062B2">
      <w:pPr>
        <w:pStyle w:val="BodyText"/>
        <w:spacing w:before="201" w:line="290" w:lineRule="auto"/>
        <w:ind w:left="476" w:right="1381" w:firstLine="8"/>
        <w:rPr>
          <w:lang w:val="es-US"/>
        </w:rPr>
      </w:pPr>
      <w:r>
        <w:rPr>
          <w:color w:val="113D52"/>
          <w:lang w:val="es-MX"/>
        </w:rPr>
        <w:t>Ofrezca una frase sencilla que exprese su interés por su bienestar y su disposición a escuchar tanto, o tan poco, como se sientan cómodos compartiendo sobre cómo se encuentran. Siga ofreciendo periódicamente expresiones de cuidado e interés para demostrar que su bienestar sigue siendo una prioridad para usted. Cuando pregunte, use expresiones acotadas en el tiempo como "¿cómo se encuentra hoy?" para honrar que su duelo es una experiencia cambiante. Al principio, resulta útil inclinarse por el apoyo y demostrar periódicamente a su empleado que usted sigue siendo un oyente dispuesto y empático. Guíese por sus señales respecto de si y cuándo debe ir retirando las muestras de cuidado y apoyo. Cuando su empleado comparta cómo se siente, responda escuchando sin juzgar y reitere que sus sentimientos son naturales, razonables y válidos.</w:t>
      </w:r>
    </w:p>
    <w:p w14:paraId="7D3C2804" w14:textId="77777777" w:rsidR="00CB17CA" w:rsidRPr="00EE3620" w:rsidRDefault="00CB17CA">
      <w:pPr>
        <w:pStyle w:val="BodyText"/>
        <w:spacing w:before="74"/>
        <w:rPr>
          <w:lang w:val="es-US"/>
        </w:rPr>
      </w:pPr>
    </w:p>
    <w:p w14:paraId="7D3C2805" w14:textId="77777777" w:rsidR="00CB17CA" w:rsidRPr="00EE3620" w:rsidRDefault="003062B2">
      <w:pPr>
        <w:pStyle w:val="Heading2"/>
        <w:spacing w:line="223" w:lineRule="auto"/>
        <w:ind w:right="1498"/>
        <w:rPr>
          <w:lang w:val="es-US"/>
        </w:rPr>
      </w:pPr>
      <w:r>
        <w:rPr>
          <w:color w:val="01798E"/>
          <w:lang w:val="es-MX"/>
        </w:rPr>
        <w:t>Ofrezca proactivamente formas específicas de apoyo y flexibilidad (pero no las imponga)</w:t>
      </w:r>
    </w:p>
    <w:p w14:paraId="7D3C2806" w14:textId="77777777" w:rsidR="00CB17CA" w:rsidRPr="00EE3620" w:rsidRDefault="003062B2">
      <w:pPr>
        <w:pStyle w:val="BodyText"/>
        <w:spacing w:before="207" w:line="290" w:lineRule="auto"/>
        <w:ind w:left="483" w:right="3422" w:hanging="1"/>
        <w:rPr>
          <w:lang w:val="es-US"/>
        </w:rPr>
      </w:pPr>
      <w:r>
        <w:rPr>
          <w:noProof/>
          <w:lang w:val="es-MX"/>
        </w:rPr>
        <w:drawing>
          <wp:anchor distT="0" distB="0" distL="0" distR="0" simplePos="0" relativeHeight="15735296" behindDoc="0" locked="0" layoutInCell="1" allowOverlap="1" wp14:anchorId="7D3C2888" wp14:editId="7D3C2889">
            <wp:simplePos x="0" y="0"/>
            <wp:positionH relativeFrom="page">
              <wp:posOffset>5727017</wp:posOffset>
            </wp:positionH>
            <wp:positionV relativeFrom="paragraph">
              <wp:posOffset>314636</wp:posOffset>
            </wp:positionV>
            <wp:extent cx="1196690" cy="119626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196690" cy="1196264"/>
                    </a:xfrm>
                    <a:prstGeom prst="rect">
                      <a:avLst/>
                    </a:prstGeom>
                  </pic:spPr>
                </pic:pic>
              </a:graphicData>
            </a:graphic>
          </wp:anchor>
        </w:drawing>
      </w:r>
      <w:r>
        <w:rPr>
          <w:color w:val="113D52"/>
          <w:lang w:val="es-MX"/>
        </w:rPr>
        <w:t>Los empleados que están de duelo pueden sentirse reacios a hablar y pedir apoyo. Puede que no sientan que tienen permiso para hacerlo o puede que simplemente les resulte una carga. Puede superar esto ofreciendo proactivamente apoyo concreto, como flexibilidad en los horarios de trabajo y en los plazos de los proyectos. También puede ofrecer reconsiderar conjuntamente su volumen y alcance de trabajo, aunque sea por un periodo temporal.</w:t>
      </w:r>
    </w:p>
    <w:p w14:paraId="7D3C2807" w14:textId="77777777" w:rsidR="00CB17CA" w:rsidRPr="00EE3620" w:rsidRDefault="003062B2">
      <w:pPr>
        <w:pStyle w:val="BodyText"/>
        <w:spacing w:before="161" w:line="292" w:lineRule="auto"/>
        <w:ind w:left="481" w:right="3167" w:firstLine="3"/>
        <w:rPr>
          <w:lang w:val="es-US"/>
        </w:rPr>
      </w:pPr>
      <w:r>
        <w:rPr>
          <w:color w:val="113D52"/>
          <w:lang w:val="es-MX"/>
        </w:rPr>
        <w:t>Hágales saber que estas opciones están disponibles y que con gusto les ayudaría a volver a priorizar sus actividades de trabajo y a adaptarse a</w:t>
      </w:r>
    </w:p>
    <w:p w14:paraId="7D3C2808" w14:textId="77777777" w:rsidR="00CB17CA" w:rsidRPr="00EE3620" w:rsidRDefault="003062B2">
      <w:pPr>
        <w:pStyle w:val="BodyText"/>
        <w:spacing w:line="290" w:lineRule="auto"/>
        <w:ind w:left="483" w:right="1381"/>
        <w:rPr>
          <w:lang w:val="es-US"/>
        </w:rPr>
      </w:pPr>
      <w:r>
        <w:rPr>
          <w:color w:val="113D52"/>
          <w:lang w:val="es-MX"/>
        </w:rPr>
        <w:t>sus necesidades, transmitiendo al mismo tiempo que la decisión de aprovechar este apoyo es totalmente suya. Asegúrese de enfatizar que estas ofertas de apoyo siguen vigentes, incluso si en este momento no necesitan flexibilidad. Si llegan a aprovechar estas opciones, continúe dándoles seguimiento y vea cómo les están funcionando los ajustes. Ofrezca ajustes según sea necesario y en la medida de sus posibilidades.</w:t>
      </w:r>
    </w:p>
    <w:p w14:paraId="7D3C2809" w14:textId="77777777" w:rsidR="00CB17CA" w:rsidRPr="00EE3620" w:rsidRDefault="00CB17CA">
      <w:pPr>
        <w:pStyle w:val="BodyText"/>
        <w:spacing w:before="68"/>
        <w:rPr>
          <w:lang w:val="es-US"/>
        </w:rPr>
      </w:pPr>
    </w:p>
    <w:p w14:paraId="7D3C280A" w14:textId="77777777" w:rsidR="00CB17CA" w:rsidRPr="00EE3620" w:rsidRDefault="003062B2">
      <w:pPr>
        <w:pStyle w:val="Heading2"/>
        <w:rPr>
          <w:lang w:val="es-US"/>
        </w:rPr>
      </w:pPr>
      <w:r>
        <w:rPr>
          <w:color w:val="01798E"/>
          <w:lang w:val="es-MX"/>
        </w:rPr>
        <w:t>Siga sus señales respecto de las necesidades de ajuste en el trabajo</w:t>
      </w:r>
    </w:p>
    <w:p w14:paraId="7D3C280B" w14:textId="77777777" w:rsidR="00CB17CA" w:rsidRPr="00EE3620" w:rsidRDefault="003062B2">
      <w:pPr>
        <w:pStyle w:val="BodyText"/>
        <w:spacing w:before="201" w:line="290" w:lineRule="auto"/>
        <w:ind w:left="483" w:right="1498" w:firstLine="1"/>
        <w:rPr>
          <w:lang w:val="es-US"/>
        </w:rPr>
      </w:pPr>
      <w:r>
        <w:rPr>
          <w:color w:val="113D52"/>
          <w:lang w:val="es-MX"/>
        </w:rPr>
        <w:t>Los cambios en su alcance de trabajo o en su carga laboral podrían ser útiles, pero no haga estos cambios de manera proactiva sin su participación. En cambio, asegúrese de que cualquier conversación sobre el ajuste de las actividades laborales sea colaborativa. Si no piden adaptaciones o flexibilidad respecto de sus responsabilidades laborales o su horario, quizá quieran volver a su rutina de trabajo habitual.</w:t>
      </w:r>
    </w:p>
    <w:p w14:paraId="7D3C280C" w14:textId="77777777" w:rsidR="00CB17CA" w:rsidRPr="00EE3620" w:rsidRDefault="00CB17CA">
      <w:pPr>
        <w:pStyle w:val="BodyText"/>
        <w:spacing w:line="290" w:lineRule="auto"/>
        <w:rPr>
          <w:lang w:val="es-US"/>
        </w:rPr>
        <w:sectPr w:rsidR="00CB17CA" w:rsidRPr="00EE3620">
          <w:pgSz w:w="12240" w:h="15840"/>
          <w:pgMar w:top="1100" w:right="0" w:bottom="680" w:left="720" w:header="0" w:footer="482" w:gutter="0"/>
          <w:cols w:space="720"/>
        </w:sectPr>
      </w:pPr>
    </w:p>
    <w:p w14:paraId="7D3C280D" w14:textId="77777777" w:rsidR="00CB17CA" w:rsidRPr="00EE3620" w:rsidRDefault="003062B2">
      <w:pPr>
        <w:pStyle w:val="Heading2"/>
        <w:spacing w:before="70"/>
        <w:rPr>
          <w:lang w:val="es-US"/>
        </w:rPr>
      </w:pPr>
      <w:r>
        <w:rPr>
          <w:b w:val="0"/>
          <w:bCs w:val="0"/>
          <w:color w:val="01798E"/>
          <w:lang w:val="es-MX"/>
        </w:rPr>
        <w:lastRenderedPageBreak/>
        <w:t>Fomente la autocompasión</w:t>
      </w:r>
    </w:p>
    <w:p w14:paraId="7D3C280E" w14:textId="77777777" w:rsidR="00CB17CA" w:rsidRPr="00EE3620" w:rsidRDefault="003062B2">
      <w:pPr>
        <w:pStyle w:val="BodyText"/>
        <w:spacing w:before="201" w:line="290" w:lineRule="auto"/>
        <w:ind w:left="481" w:right="3678" w:firstLine="1"/>
        <w:rPr>
          <w:lang w:val="es-US"/>
        </w:rPr>
      </w:pPr>
      <w:r>
        <w:rPr>
          <w:noProof/>
          <w:lang w:val="es-MX"/>
        </w:rPr>
        <w:drawing>
          <wp:anchor distT="0" distB="0" distL="0" distR="0" simplePos="0" relativeHeight="15735808" behindDoc="0" locked="0" layoutInCell="1" allowOverlap="1" wp14:anchorId="7D3C288A" wp14:editId="7D3C288B">
            <wp:simplePos x="0" y="0"/>
            <wp:positionH relativeFrom="page">
              <wp:posOffset>5836917</wp:posOffset>
            </wp:positionH>
            <wp:positionV relativeFrom="paragraph">
              <wp:posOffset>203755</wp:posOffset>
            </wp:positionV>
            <wp:extent cx="1184479" cy="139157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1184479" cy="1391572"/>
                    </a:xfrm>
                    <a:prstGeom prst="rect">
                      <a:avLst/>
                    </a:prstGeom>
                  </pic:spPr>
                </pic:pic>
              </a:graphicData>
            </a:graphic>
          </wp:anchor>
        </w:drawing>
      </w:r>
      <w:r>
        <w:rPr>
          <w:color w:val="113D52"/>
          <w:lang w:val="es-MX"/>
        </w:rPr>
        <w:t>A los empleados puede resultarles difícil reincorporarse al trabajo después del permiso por duelo. Pueden sentirse desanimados por la disminución de su productividad o sentirse más frustrados cuando cometen errores. Si observa estas señales de autocrítica en el trabajo, hágales saber que los errores son esperables y que los tropiezos son normales e inevitables para todos.</w:t>
      </w:r>
    </w:p>
    <w:p w14:paraId="7D3C280F" w14:textId="77777777" w:rsidR="00CB17CA" w:rsidRPr="00EE3620" w:rsidRDefault="003062B2">
      <w:pPr>
        <w:pStyle w:val="BodyText"/>
        <w:spacing w:before="5" w:line="290" w:lineRule="auto"/>
        <w:ind w:left="481" w:right="3422" w:firstLine="1"/>
        <w:rPr>
          <w:lang w:val="es-US"/>
        </w:rPr>
      </w:pPr>
      <w:r>
        <w:rPr>
          <w:color w:val="113D52"/>
          <w:lang w:val="es-MX"/>
        </w:rPr>
        <w:t>Reitere que su trabajo consiste en apoyarlos y promover su crecimiento profesional. Ayúdelos a comprender la importancia de ser pacientes y amables consigo mismos, y recuérdeles que pueden aprender de estos momentos y recuperarse.</w:t>
      </w:r>
    </w:p>
    <w:p w14:paraId="7D3C2810" w14:textId="77777777" w:rsidR="00CB17CA" w:rsidRPr="00EE3620" w:rsidRDefault="003062B2">
      <w:pPr>
        <w:pStyle w:val="BodyText"/>
        <w:spacing w:before="118" w:line="292" w:lineRule="auto"/>
        <w:ind w:left="482" w:right="1498" w:firstLine="3"/>
        <w:rPr>
          <w:lang w:val="es-US"/>
        </w:rPr>
      </w:pPr>
      <w:r>
        <w:rPr>
          <w:color w:val="113D52"/>
          <w:lang w:val="es-MX"/>
        </w:rPr>
        <w:t>La idea clave de esta etapa de regreso al trabajo es esperar una transición con altibajos y ofrecer su apoyo siendo flexible y compasivo, manteniendo el seguimiento y colaborando en cualquier necesidad de ajuste laboral.</w:t>
      </w:r>
    </w:p>
    <w:p w14:paraId="7D3C2811" w14:textId="77777777" w:rsidR="00CB17CA" w:rsidRPr="00EE3620" w:rsidRDefault="00CB17CA">
      <w:pPr>
        <w:pStyle w:val="BodyText"/>
        <w:spacing w:before="203"/>
        <w:rPr>
          <w:sz w:val="30"/>
          <w:lang w:val="es-US"/>
        </w:rPr>
      </w:pPr>
    </w:p>
    <w:p w14:paraId="7D3C2812" w14:textId="1714F37D" w:rsidR="00CB17CA" w:rsidRPr="00EE3620" w:rsidRDefault="003062B2" w:rsidP="000F47E4">
      <w:pPr>
        <w:pStyle w:val="Heading2"/>
        <w:ind w:left="567"/>
        <w:rPr>
          <w:lang w:val="es-US"/>
        </w:rPr>
      </w:pPr>
      <w:r>
        <w:rPr>
          <w:color w:val="FDFDFD"/>
          <w:shd w:val="clear" w:color="auto" w:fill="348C9A"/>
          <w:lang w:val="es-MX"/>
        </w:rPr>
        <w:t xml:space="preserve"> </w:t>
      </w:r>
      <w:r>
        <w:rPr>
          <w:color w:val="FDFDFD"/>
          <w:shd w:val="clear" w:color="auto" w:fill="348C9A"/>
          <w:lang w:val="es-MX"/>
        </w:rPr>
        <w:tab/>
        <w:t>Consideraciones especiales por la pérdida de un compañero</w:t>
      </w:r>
      <w:r>
        <w:rPr>
          <w:b w:val="0"/>
          <w:bCs w:val="0"/>
          <w:color w:val="FDFDFD"/>
          <w:shd w:val="clear" w:color="auto" w:fill="348C9A"/>
          <w:lang w:val="es-MX"/>
        </w:rPr>
        <w:t xml:space="preserve"> de trabajo</w:t>
      </w:r>
    </w:p>
    <w:p w14:paraId="7D3C2813" w14:textId="77777777" w:rsidR="00CB17CA" w:rsidRPr="00EE3620" w:rsidRDefault="00CB17CA">
      <w:pPr>
        <w:pStyle w:val="BodyText"/>
        <w:spacing w:before="241"/>
        <w:rPr>
          <w:b/>
          <w:sz w:val="30"/>
          <w:lang w:val="es-US"/>
        </w:rPr>
      </w:pPr>
    </w:p>
    <w:p w14:paraId="7D3C2814" w14:textId="77777777" w:rsidR="00CB17CA" w:rsidRPr="00EE3620" w:rsidRDefault="003062B2">
      <w:pPr>
        <w:pStyle w:val="BodyText"/>
        <w:spacing w:line="290" w:lineRule="auto"/>
        <w:ind w:left="476" w:right="1498" w:firstLine="7"/>
        <w:rPr>
          <w:lang w:val="es-US"/>
        </w:rPr>
      </w:pPr>
      <w:r>
        <w:rPr>
          <w:color w:val="113D52"/>
          <w:lang w:val="es-MX"/>
        </w:rPr>
        <w:t>Aunque las estrategias anteriores abordan muchos aspectos del apoyo a alguien durante el duelo y la pérdida, hay circunstancias especiales que justifican una consideración adicional. Cuando usted está apoyando a los empleados por la pérdida de un compañero de trabajo, su papel será mayor que cuando los apoya por la pérdida de un ser querido. Esta pérdida afecta no solo a sus empleados individualmente, sino también a usted como gerente y a su equipo en su conjunto. Es crucial que aborde esta pérdida de frente con sus empleados y les ofrezca su liderazgo y un acompañamiento genuino en el camino a seguir.</w:t>
      </w:r>
    </w:p>
    <w:p w14:paraId="7D3C2815" w14:textId="77777777" w:rsidR="00CB17CA" w:rsidRPr="00EE3620" w:rsidRDefault="00CB17CA">
      <w:pPr>
        <w:pStyle w:val="BodyText"/>
        <w:spacing w:before="72"/>
        <w:rPr>
          <w:lang w:val="es-US"/>
        </w:rPr>
      </w:pPr>
    </w:p>
    <w:p w14:paraId="7D3C2816" w14:textId="77777777" w:rsidR="00CB17CA" w:rsidRPr="00EE3620" w:rsidRDefault="003062B2">
      <w:pPr>
        <w:pStyle w:val="Heading2"/>
        <w:spacing w:before="1"/>
        <w:rPr>
          <w:lang w:val="es-US"/>
        </w:rPr>
      </w:pPr>
      <w:r>
        <w:rPr>
          <w:color w:val="01798E"/>
          <w:lang w:val="es-MX"/>
        </w:rPr>
        <w:t>Reúna a las personas para transitar el duelo</w:t>
      </w:r>
    </w:p>
    <w:p w14:paraId="7D3C2817" w14:textId="77777777" w:rsidR="00CB17CA" w:rsidRPr="00EE3620" w:rsidRDefault="003062B2">
      <w:pPr>
        <w:pStyle w:val="BodyText"/>
        <w:spacing w:before="201" w:line="290" w:lineRule="auto"/>
        <w:ind w:left="481" w:right="3690" w:firstLine="2"/>
        <w:rPr>
          <w:lang w:val="es-US"/>
        </w:rPr>
      </w:pPr>
      <w:r>
        <w:rPr>
          <w:noProof/>
          <w:lang w:val="es-MX"/>
        </w:rPr>
        <w:drawing>
          <wp:anchor distT="0" distB="0" distL="0" distR="0" simplePos="0" relativeHeight="15736320" behindDoc="0" locked="0" layoutInCell="1" allowOverlap="1" wp14:anchorId="7D3C288C" wp14:editId="7D3C288D">
            <wp:simplePos x="0" y="0"/>
            <wp:positionH relativeFrom="page">
              <wp:posOffset>5665961</wp:posOffset>
            </wp:positionH>
            <wp:positionV relativeFrom="paragraph">
              <wp:posOffset>435650</wp:posOffset>
            </wp:positionV>
            <wp:extent cx="1318801" cy="100095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1318801" cy="1000955"/>
                    </a:xfrm>
                    <a:prstGeom prst="rect">
                      <a:avLst/>
                    </a:prstGeom>
                  </pic:spPr>
                </pic:pic>
              </a:graphicData>
            </a:graphic>
          </wp:anchor>
        </w:drawing>
      </w:r>
      <w:r>
        <w:rPr>
          <w:color w:val="113D52"/>
          <w:lang w:val="es-MX"/>
        </w:rPr>
        <w:t>Reúna a su equipo y cree tiempo y un espacio seguro para procesar juntos la pérdida. No apresure esto; baje el ritmo y sea auténtico. Permita que sus empleados hablen de lo que sienten y compartan historias sobre su compañero de trabajo fallecido. Comparta sus propios sentimientos e historias con su equipo. Si la familia de la persona fallecida comunica que desea abrir el funeral y/o el homenaje conmemorativo a los compañeros de trabajo, asegúrese de que su personal tenga el tiempo y la posibilidad necesarios para asistir.</w:t>
      </w:r>
    </w:p>
    <w:p w14:paraId="7D3C2818" w14:textId="77777777" w:rsidR="00CB17CA" w:rsidRPr="00EE3620" w:rsidRDefault="003062B2">
      <w:pPr>
        <w:pStyle w:val="BodyText"/>
        <w:spacing w:before="163"/>
        <w:ind w:left="490"/>
        <w:rPr>
          <w:lang w:val="es-US"/>
        </w:rPr>
      </w:pPr>
      <w:r>
        <w:rPr>
          <w:color w:val="113D52"/>
          <w:lang w:val="es-MX"/>
        </w:rPr>
        <w:t>También puede considerar ofrecer servicios de consejería a su equipo.</w:t>
      </w:r>
    </w:p>
    <w:p w14:paraId="7D3C2819" w14:textId="562EE291" w:rsidR="00CB17CA" w:rsidRPr="00EE3620" w:rsidRDefault="003062B2">
      <w:pPr>
        <w:pStyle w:val="BodyText"/>
        <w:spacing w:before="76" w:line="288" w:lineRule="auto"/>
        <w:ind w:left="482" w:right="1498" w:firstLine="2"/>
        <w:rPr>
          <w:lang w:val="es-US"/>
        </w:rPr>
      </w:pPr>
      <w:r w:rsidRPr="003062B2">
        <w:rPr>
          <w:color w:val="113D52"/>
          <w:lang w:val="es-US"/>
        </w:rPr>
        <w:t>Lyra ofrece apoyo ante incidentes críticos, que incluye servicios virtuales o presenciales de un consejero que puede brindar sesiones individuales y/o grupales para ayudar a procesar la pérdida.</w:t>
      </w:r>
    </w:p>
    <w:p w14:paraId="7D3C281A" w14:textId="77777777" w:rsidR="00CB17CA" w:rsidRPr="00EE3620" w:rsidRDefault="00CB17CA">
      <w:pPr>
        <w:pStyle w:val="BodyText"/>
        <w:spacing w:line="288" w:lineRule="auto"/>
        <w:rPr>
          <w:lang w:val="es-US"/>
        </w:rPr>
        <w:sectPr w:rsidR="00CB17CA" w:rsidRPr="00EE3620">
          <w:pgSz w:w="12240" w:h="15840"/>
          <w:pgMar w:top="1100" w:right="0" w:bottom="680" w:left="720" w:header="0" w:footer="482" w:gutter="0"/>
          <w:cols w:space="720"/>
        </w:sectPr>
      </w:pPr>
    </w:p>
    <w:p w14:paraId="7D3C281B" w14:textId="77777777" w:rsidR="00CB17CA" w:rsidRPr="00EE3620" w:rsidRDefault="003062B2">
      <w:pPr>
        <w:pStyle w:val="Heading2"/>
        <w:spacing w:before="70"/>
        <w:ind w:left="482"/>
        <w:rPr>
          <w:lang w:val="es-US"/>
        </w:rPr>
      </w:pPr>
      <w:r>
        <w:rPr>
          <w:color w:val="01798E"/>
          <w:lang w:val="es-MX"/>
        </w:rPr>
        <w:lastRenderedPageBreak/>
        <w:t>Deje que el duelo acompañe a su equipo con el paso del tiempo</w:t>
      </w:r>
    </w:p>
    <w:p w14:paraId="7D3C281C" w14:textId="77777777" w:rsidR="00CB17CA" w:rsidRPr="00EE3620" w:rsidRDefault="003062B2">
      <w:pPr>
        <w:pStyle w:val="BodyText"/>
        <w:spacing w:before="201" w:line="290" w:lineRule="auto"/>
        <w:ind w:left="481" w:right="1381" w:firstLine="3"/>
        <w:rPr>
          <w:lang w:val="es-US"/>
        </w:rPr>
      </w:pPr>
      <w:r>
        <w:rPr>
          <w:color w:val="113D52"/>
          <w:lang w:val="es-MX"/>
        </w:rPr>
        <w:t xml:space="preserve">Siga comunicándose con sus empleados y vea cómo se encuentran. Decida con su equipo cómo honrar juntos la pérdida de manera continua. Por ejemplo, podría proponer hacer un tablero de anuncios o un álbum de recortes para honrar la memoria del compañero de trabajo fallecido. O bien, podría sugerir reunir fondos para una donación a una organización benéfica o realizar una caminata anual en honor de la persona. No existe una única respuesta correcta y el proceso de hablar sobre las opciones ayudará a las personas a transitar el duelo </w:t>
      </w:r>
      <w:r>
        <w:rPr>
          <w:b/>
          <w:bCs/>
          <w:color w:val="113D52"/>
          <w:lang w:val="es-MX"/>
        </w:rPr>
        <w:t>juntas</w:t>
      </w:r>
      <w:r>
        <w:rPr>
          <w:color w:val="113D52"/>
          <w:lang w:val="es-MX"/>
        </w:rPr>
        <w:t>.</w:t>
      </w:r>
    </w:p>
    <w:p w14:paraId="7D3C281D" w14:textId="77777777" w:rsidR="00CB17CA" w:rsidRPr="00EE3620" w:rsidRDefault="00CB17CA">
      <w:pPr>
        <w:pStyle w:val="BodyText"/>
        <w:spacing w:before="56"/>
        <w:rPr>
          <w:lang w:val="es-US"/>
        </w:rPr>
      </w:pPr>
    </w:p>
    <w:p w14:paraId="7D3C281E" w14:textId="77777777" w:rsidR="00CB17CA" w:rsidRPr="00EE3620" w:rsidRDefault="003062B2">
      <w:pPr>
        <w:pStyle w:val="Heading2"/>
        <w:spacing w:before="1"/>
        <w:rPr>
          <w:lang w:val="es-US"/>
        </w:rPr>
      </w:pPr>
      <w:r>
        <w:rPr>
          <w:color w:val="01798E"/>
          <w:lang w:val="es-MX"/>
        </w:rPr>
        <w:t>Practique la compasión cuando llegue el momento de volver a contratar</w:t>
      </w:r>
    </w:p>
    <w:p w14:paraId="7D3C281F" w14:textId="77777777" w:rsidR="00CB17CA" w:rsidRPr="00EE3620" w:rsidRDefault="003062B2">
      <w:pPr>
        <w:pStyle w:val="BodyText"/>
        <w:spacing w:before="201" w:line="290" w:lineRule="auto"/>
        <w:ind w:left="482" w:right="3678"/>
        <w:rPr>
          <w:lang w:val="es-US"/>
        </w:rPr>
      </w:pPr>
      <w:r>
        <w:rPr>
          <w:noProof/>
          <w:lang w:val="es-MX"/>
        </w:rPr>
        <w:drawing>
          <wp:anchor distT="0" distB="0" distL="0" distR="0" simplePos="0" relativeHeight="15736832" behindDoc="0" locked="0" layoutInCell="1" allowOverlap="1" wp14:anchorId="7D3C288E" wp14:editId="7D3C288F">
            <wp:simplePos x="0" y="0"/>
            <wp:positionH relativeFrom="page">
              <wp:posOffset>5690383</wp:posOffset>
            </wp:positionH>
            <wp:positionV relativeFrom="paragraph">
              <wp:posOffset>203640</wp:posOffset>
            </wp:positionV>
            <wp:extent cx="1233323" cy="866681"/>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1233323" cy="866681"/>
                    </a:xfrm>
                    <a:prstGeom prst="rect">
                      <a:avLst/>
                    </a:prstGeom>
                  </pic:spPr>
                </pic:pic>
              </a:graphicData>
            </a:graphic>
          </wp:anchor>
        </w:drawing>
      </w:r>
      <w:r>
        <w:rPr>
          <w:color w:val="113D52"/>
          <w:lang w:val="es-MX"/>
        </w:rPr>
        <w:t>Con el tiempo, se encontrará en la difícil situación de tener que cubrir el puesto que ocupaba quien fue su empleado. Cuando llegue ese momento, no asuma esto usted solo y sea transparente con su equipo. Pida a un colega que le ayude a revisar a los candidatos y a entrevistarlos. Decida de antemano qué compartirá y qué no compartirá sobre las circunstancias de la contratación antes de encontrarse en el proceso de entrevistas.</w:t>
      </w:r>
    </w:p>
    <w:p w14:paraId="7D3C2820" w14:textId="77777777" w:rsidR="00CB17CA" w:rsidRPr="00EE3620" w:rsidRDefault="00CB17CA">
      <w:pPr>
        <w:pStyle w:val="BodyText"/>
        <w:spacing w:before="51"/>
        <w:rPr>
          <w:lang w:val="es-US"/>
        </w:rPr>
      </w:pPr>
    </w:p>
    <w:p w14:paraId="7D3C2821" w14:textId="77777777" w:rsidR="00CB17CA" w:rsidRPr="00EE3620" w:rsidRDefault="003062B2">
      <w:pPr>
        <w:pStyle w:val="Heading2"/>
        <w:spacing w:before="1"/>
        <w:ind w:left="491"/>
        <w:rPr>
          <w:lang w:val="es-US"/>
        </w:rPr>
      </w:pPr>
      <w:r>
        <w:rPr>
          <w:color w:val="01798E"/>
          <w:lang w:val="es-MX"/>
        </w:rPr>
        <w:t>Una nota especial si ha perdido a más de un miembro del equipo</w:t>
      </w:r>
    </w:p>
    <w:p w14:paraId="7D3C2822" w14:textId="77777777" w:rsidR="00CB17CA" w:rsidRPr="00EE3620" w:rsidRDefault="003062B2">
      <w:pPr>
        <w:pStyle w:val="BodyText"/>
        <w:spacing w:before="201" w:line="290" w:lineRule="auto"/>
        <w:ind w:left="476" w:right="1381" w:firstLine="8"/>
        <w:rPr>
          <w:lang w:val="es-US"/>
        </w:rPr>
      </w:pPr>
      <w:r>
        <w:rPr>
          <w:color w:val="113D52"/>
          <w:lang w:val="es-MX"/>
        </w:rPr>
        <w:t>Perder a un empleado ya es bastante difícil. Si se encuentra en una situación en la que ha perdido a varios miembros del equipo, se aplican muchas de las mismas consideraciones. Además, es crucial que aborde cada pérdida con la misma importancia. No honre a una persona más que a otra. Aunque es esencial que recuerde a cada persona por igual, puede variar el nivel de comunicación sobre la logística relacionada con el trabajo según el nivel de necesidad. Por su propia naturaleza, la gente necesitará saber más sobre cómo se está cubriendo el trabajo de una persona de mayor jerarquía. Si necesita comunicarse de maneras diferentes sobre las responsabilidades relacionadas con el trabajo debido a esta necesidad, aborde la razón de frente para que las personas entiendan que no se trata de favoritismo.</w:t>
      </w:r>
    </w:p>
    <w:p w14:paraId="7D3C2823" w14:textId="77777777" w:rsidR="00CB17CA" w:rsidRPr="00EE3620" w:rsidRDefault="003062B2">
      <w:pPr>
        <w:pStyle w:val="BodyText"/>
        <w:spacing w:before="162" w:line="290" w:lineRule="auto"/>
        <w:ind w:left="489" w:right="1498" w:hanging="5"/>
        <w:rPr>
          <w:lang w:val="es-US"/>
        </w:rPr>
      </w:pPr>
      <w:r>
        <w:rPr>
          <w:color w:val="113D52"/>
          <w:lang w:val="es-MX"/>
        </w:rPr>
        <w:t>Perder a uno o más miembros del equipo planteará desafíos emocionales y prácticos, pero seguir los pasos anteriores puede darle herramientas para afrontar estos desafíos con la certeza de que está apoyando bien a su equipo.</w:t>
      </w:r>
    </w:p>
    <w:p w14:paraId="2AB060D5" w14:textId="77777777" w:rsidR="00A603A8" w:rsidRDefault="00A603A8">
      <w:pPr>
        <w:pStyle w:val="Heading2"/>
        <w:tabs>
          <w:tab w:val="left" w:pos="1165"/>
          <w:tab w:val="left" w:pos="1427"/>
        </w:tabs>
        <w:ind w:left="684"/>
        <w:rPr>
          <w:color w:val="FDFDFD"/>
          <w:shd w:val="clear" w:color="auto" w:fill="348C9A"/>
          <w:lang w:val="es-MX"/>
        </w:rPr>
      </w:pPr>
    </w:p>
    <w:p w14:paraId="7D3C2825" w14:textId="12DBBA90" w:rsidR="00CB17CA" w:rsidRPr="00EE3620" w:rsidRDefault="003062B2">
      <w:pPr>
        <w:pStyle w:val="Heading2"/>
        <w:tabs>
          <w:tab w:val="left" w:pos="1165"/>
          <w:tab w:val="left" w:pos="1427"/>
        </w:tabs>
        <w:ind w:left="684"/>
        <w:rPr>
          <w:lang w:val="es-US"/>
        </w:rPr>
      </w:pPr>
      <w:r>
        <w:rPr>
          <w:color w:val="FDFDFD"/>
          <w:shd w:val="clear" w:color="auto" w:fill="348C9A"/>
          <w:lang w:val="es-MX"/>
        </w:rPr>
        <w:tab/>
      </w:r>
      <w:r>
        <w:rPr>
          <w:color w:val="FDFDFD"/>
          <w:shd w:val="clear" w:color="auto" w:fill="348C9A"/>
          <w:lang w:val="es-MX"/>
        </w:rPr>
        <w:tab/>
        <w:t>Cosas que debe evitar</w:t>
      </w:r>
      <w:r w:rsidR="00A603A8">
        <w:rPr>
          <w:color w:val="FDFDFD"/>
          <w:shd w:val="clear" w:color="auto" w:fill="348C9A"/>
          <w:lang w:val="es-MX"/>
        </w:rPr>
        <w:br/>
      </w:r>
    </w:p>
    <w:p w14:paraId="7D3C2827" w14:textId="77777777" w:rsidR="00CB17CA" w:rsidRPr="00EE3620" w:rsidRDefault="003062B2">
      <w:pPr>
        <w:ind w:left="483"/>
        <w:rPr>
          <w:b/>
          <w:sz w:val="30"/>
          <w:lang w:val="es-US"/>
        </w:rPr>
      </w:pPr>
      <w:r>
        <w:rPr>
          <w:b/>
          <w:bCs/>
          <w:color w:val="01798E"/>
          <w:sz w:val="30"/>
          <w:lang w:val="es-MX"/>
        </w:rPr>
        <w:t>No espere a encontrar las palabras adecuadas para brindar apoyo</w:t>
      </w:r>
    </w:p>
    <w:p w14:paraId="7D3C2828" w14:textId="77777777" w:rsidR="00CB17CA" w:rsidRPr="00EE3620" w:rsidRDefault="003062B2">
      <w:pPr>
        <w:pStyle w:val="BodyText"/>
        <w:spacing w:before="201" w:line="290" w:lineRule="auto"/>
        <w:ind w:left="481" w:right="1381" w:firstLine="2"/>
        <w:rPr>
          <w:lang w:val="es-US"/>
        </w:rPr>
      </w:pPr>
      <w:r>
        <w:rPr>
          <w:color w:val="113D52"/>
          <w:lang w:val="es-MX"/>
        </w:rPr>
        <w:t>Muchas veces, dejamos de ofrecer cuidado y apoyo porque tenemos miedo de decir algo equivocado. Recuerde que no existen palabras perfectas. El aspecto más importante de brindar apoyo es ser transparente respecto de sus intenciones. Por ejemplo, podría compartir el siguiente sentimiento con el empleado: "No estoy exactamente seguro de qué decir, pero quiero que sepa que me importa y que estoy disponible para hablar."</w:t>
      </w:r>
    </w:p>
    <w:p w14:paraId="7D3C2829" w14:textId="77777777" w:rsidR="00CB17CA" w:rsidRPr="00EE3620" w:rsidRDefault="00CB17CA">
      <w:pPr>
        <w:pStyle w:val="BodyText"/>
        <w:spacing w:line="290" w:lineRule="auto"/>
        <w:rPr>
          <w:lang w:val="es-US"/>
        </w:rPr>
        <w:sectPr w:rsidR="00CB17CA" w:rsidRPr="00EE3620">
          <w:pgSz w:w="12240" w:h="15840"/>
          <w:pgMar w:top="1100" w:right="0" w:bottom="680" w:left="720" w:header="0" w:footer="482" w:gutter="0"/>
          <w:cols w:space="720"/>
        </w:sectPr>
      </w:pPr>
    </w:p>
    <w:p w14:paraId="7D3C282A" w14:textId="77777777" w:rsidR="00CB17CA" w:rsidRPr="00EE3620" w:rsidRDefault="003062B2">
      <w:pPr>
        <w:pStyle w:val="Heading2"/>
        <w:spacing w:before="70"/>
        <w:rPr>
          <w:lang w:val="es-US"/>
        </w:rPr>
      </w:pPr>
      <w:r>
        <w:rPr>
          <w:color w:val="01798E"/>
          <w:lang w:val="es-MX"/>
        </w:rPr>
        <w:lastRenderedPageBreak/>
        <w:t>No dependa solo de las preguntas</w:t>
      </w:r>
    </w:p>
    <w:p w14:paraId="7D3C282B" w14:textId="77777777" w:rsidR="00CB17CA" w:rsidRPr="00EE3620" w:rsidRDefault="003062B2">
      <w:pPr>
        <w:pStyle w:val="BodyText"/>
        <w:spacing w:before="201" w:line="290" w:lineRule="auto"/>
        <w:ind w:left="481" w:right="1744" w:firstLine="4"/>
        <w:rPr>
          <w:lang w:val="es-US"/>
        </w:rPr>
      </w:pPr>
      <w:r>
        <w:rPr>
          <w:color w:val="113D52"/>
          <w:lang w:val="es-MX"/>
        </w:rPr>
        <w:t>La pregunta "¿Cómo se encuentra?" es razonable, pero las expresiones proactivas de apoyo y la disposición a escuchar pueden ser todavía más útiles para un empleado que aún no está listo para compartir sus sentimientos. Por ejemplo, podría ofrecer una frase como: "Quiero que sepa que he estado pensando en usted y me gustaría saber cómo se encuentra, así que, cuando quiera compartirlo, estoy aquí para escuchar."</w:t>
      </w:r>
    </w:p>
    <w:p w14:paraId="7D3C282C" w14:textId="77777777" w:rsidR="00CB17CA" w:rsidRPr="00EE3620" w:rsidRDefault="00CB17CA">
      <w:pPr>
        <w:pStyle w:val="BodyText"/>
        <w:spacing w:before="74"/>
        <w:rPr>
          <w:lang w:val="es-US"/>
        </w:rPr>
      </w:pPr>
    </w:p>
    <w:p w14:paraId="7D3C282D" w14:textId="77777777" w:rsidR="00CB17CA" w:rsidRPr="00EE3620" w:rsidRDefault="003062B2">
      <w:pPr>
        <w:pStyle w:val="Heading2"/>
        <w:rPr>
          <w:lang w:val="es-US"/>
        </w:rPr>
      </w:pPr>
      <w:r>
        <w:rPr>
          <w:color w:val="01798E"/>
          <w:lang w:val="es-MX"/>
        </w:rPr>
        <w:t>No minimice su experiencia</w:t>
      </w:r>
    </w:p>
    <w:p w14:paraId="7D3C282E" w14:textId="77777777" w:rsidR="00CB17CA" w:rsidRPr="00EE3620" w:rsidRDefault="003062B2">
      <w:pPr>
        <w:pStyle w:val="BodyText"/>
        <w:spacing w:before="201" w:line="290" w:lineRule="auto"/>
        <w:ind w:left="481" w:right="1381" w:firstLine="5"/>
        <w:rPr>
          <w:lang w:val="es-US"/>
        </w:rPr>
      </w:pPr>
      <w:r>
        <w:rPr>
          <w:color w:val="113D52"/>
          <w:lang w:val="es-MX"/>
        </w:rPr>
        <w:t>Resulta tentador usar frases como "Sé por lo que está pasando" o "Todo va a salir bien" para mostrar que podemos identificarnos con su situación o expresar optimismo sobre su recuperación. Estas afirmaciones bien intencionadas pueden hacer que las personas se sientan desestimadas o parecer insensibles. Lo mejor que puede hacer es mantener el foco en su experiencia, validar lo que está sintiendo y ofrecer su apoyo.</w:t>
      </w:r>
    </w:p>
    <w:p w14:paraId="7D3C282F" w14:textId="77777777" w:rsidR="00CB17CA" w:rsidRPr="00EE3620" w:rsidRDefault="003062B2">
      <w:pPr>
        <w:pStyle w:val="Heading2"/>
        <w:spacing w:before="338"/>
        <w:rPr>
          <w:lang w:val="es-US"/>
        </w:rPr>
      </w:pPr>
      <w:r>
        <w:rPr>
          <w:color w:val="01798E"/>
          <w:lang w:val="es-MX"/>
        </w:rPr>
        <w:t>No cambie su trabajo sin su participación</w:t>
      </w:r>
    </w:p>
    <w:p w14:paraId="7D3C2830" w14:textId="77777777" w:rsidR="00CB17CA" w:rsidRPr="00EE3620" w:rsidRDefault="003062B2">
      <w:pPr>
        <w:pStyle w:val="BodyText"/>
        <w:spacing w:before="202" w:line="262" w:lineRule="exact"/>
        <w:ind w:left="483"/>
        <w:rPr>
          <w:lang w:val="es-US"/>
        </w:rPr>
      </w:pPr>
      <w:r>
        <w:rPr>
          <w:color w:val="113D52"/>
          <w:lang w:val="es-MX"/>
        </w:rPr>
        <w:t>Al considerar medidas de apoyo para un empleado, no actúe</w:t>
      </w:r>
    </w:p>
    <w:p w14:paraId="7D3C2831" w14:textId="77777777" w:rsidR="00CB17CA" w:rsidRPr="00EE3620" w:rsidRDefault="003062B2">
      <w:pPr>
        <w:pStyle w:val="BodyText"/>
        <w:tabs>
          <w:tab w:val="left" w:pos="8875"/>
        </w:tabs>
        <w:spacing w:line="320" w:lineRule="exact"/>
        <w:ind w:left="481"/>
        <w:rPr>
          <w:position w:val="2"/>
          <w:sz w:val="27"/>
          <w:lang w:val="es-US"/>
        </w:rPr>
      </w:pPr>
      <w:r>
        <w:rPr>
          <w:noProof/>
          <w:sz w:val="27"/>
          <w:lang w:val="es-MX"/>
        </w:rPr>
        <w:drawing>
          <wp:anchor distT="0" distB="0" distL="0" distR="0" simplePos="0" relativeHeight="487427584" behindDoc="1" locked="0" layoutInCell="1" allowOverlap="1" wp14:anchorId="7D3C2890" wp14:editId="7D3C2891">
            <wp:simplePos x="0" y="0"/>
            <wp:positionH relativeFrom="page">
              <wp:posOffset>5531639</wp:posOffset>
            </wp:positionH>
            <wp:positionV relativeFrom="paragraph">
              <wp:posOffset>147496</wp:posOffset>
            </wp:positionV>
            <wp:extent cx="964678" cy="40282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964678" cy="402823"/>
                    </a:xfrm>
                    <a:prstGeom prst="rect">
                      <a:avLst/>
                    </a:prstGeom>
                  </pic:spPr>
                </pic:pic>
              </a:graphicData>
            </a:graphic>
          </wp:anchor>
        </w:drawing>
      </w:r>
      <w:r>
        <w:rPr>
          <w:color w:val="113D52"/>
          <w:lang w:val="es-MX"/>
        </w:rPr>
        <w:t>unilateralmente. Trabaje siempre en conjunto con el empleado para</w:t>
      </w:r>
      <w:r>
        <w:rPr>
          <w:color w:val="113D52"/>
          <w:lang w:val="es-MX"/>
        </w:rPr>
        <w:tab/>
      </w:r>
      <w:r>
        <w:rPr>
          <w:color w:val="FD8282"/>
          <w:sz w:val="27"/>
          <w:lang w:val="es-MX"/>
        </w:rPr>
        <w:t>•</w:t>
      </w:r>
    </w:p>
    <w:p w14:paraId="7D3C2832" w14:textId="77777777" w:rsidR="00CB17CA" w:rsidRDefault="003062B2">
      <w:pPr>
        <w:pStyle w:val="BodyText"/>
        <w:spacing w:before="57" w:line="290" w:lineRule="auto"/>
        <w:ind w:left="481" w:right="4042"/>
        <w:rPr>
          <w:color w:val="113D52"/>
          <w:lang w:val="es-MX"/>
        </w:rPr>
      </w:pPr>
      <w:r>
        <w:rPr>
          <w:color w:val="113D52"/>
          <w:lang w:val="es-MX"/>
        </w:rPr>
        <w:t>atender sus necesidades, ya sea que ello implique ajustar los horarios de trabajo, posponer los plazos de los proyectos o modificar de otro modo la naturaleza de su trabajo. Actuar de forma preventiva puede llevar a un empleado a sentirse marginado o socavar su sensación de control.</w:t>
      </w:r>
    </w:p>
    <w:p w14:paraId="460D03A2" w14:textId="77777777" w:rsidR="00BB7EDD" w:rsidRPr="00EE3620" w:rsidRDefault="00BB7EDD">
      <w:pPr>
        <w:pStyle w:val="BodyText"/>
        <w:spacing w:before="57" w:line="290" w:lineRule="auto"/>
        <w:ind w:left="481" w:right="4042"/>
        <w:rPr>
          <w:lang w:val="es-US"/>
        </w:rPr>
      </w:pPr>
    </w:p>
    <w:p w14:paraId="7D3C2833" w14:textId="01D0D862" w:rsidR="00CB17CA" w:rsidRPr="00EE3620" w:rsidRDefault="003062B2">
      <w:pPr>
        <w:pStyle w:val="Heading2"/>
        <w:spacing w:before="145"/>
        <w:ind w:left="781"/>
        <w:rPr>
          <w:lang w:val="es-US"/>
        </w:rPr>
      </w:pPr>
      <w:r>
        <w:rPr>
          <w:color w:val="FDFDFD"/>
          <w:sz w:val="75"/>
          <w:lang w:val="es-MX"/>
        </w:rPr>
        <w:t xml:space="preserve"> </w:t>
      </w:r>
      <w:r>
        <w:rPr>
          <w:color w:val="FDFDFD"/>
          <w:shd w:val="clear" w:color="auto" w:fill="348C9A"/>
          <w:lang w:val="es-MX"/>
        </w:rPr>
        <w:t>Esté atento a señales de alerta</w:t>
      </w:r>
    </w:p>
    <w:p w14:paraId="7D3C2834" w14:textId="77777777" w:rsidR="00CB17CA" w:rsidRPr="00EE3620" w:rsidRDefault="00CB17CA">
      <w:pPr>
        <w:pStyle w:val="BodyText"/>
        <w:spacing w:before="104"/>
        <w:rPr>
          <w:b/>
          <w:sz w:val="30"/>
          <w:lang w:val="es-US"/>
        </w:rPr>
      </w:pPr>
    </w:p>
    <w:p w14:paraId="7D3C2835" w14:textId="7C5140C1" w:rsidR="00CB17CA" w:rsidRPr="00EE3620" w:rsidRDefault="003062B2">
      <w:pPr>
        <w:ind w:left="490"/>
        <w:rPr>
          <w:b/>
          <w:sz w:val="30"/>
          <w:lang w:val="es-US"/>
        </w:rPr>
      </w:pPr>
      <w:r>
        <w:rPr>
          <w:b/>
          <w:bCs/>
          <w:color w:val="01798E"/>
          <w:sz w:val="30"/>
          <w:lang w:val="es-MX"/>
        </w:rPr>
        <w:t xml:space="preserve">Declaraciones, comportamientos y cambios en el estado de </w:t>
      </w:r>
      <w:r w:rsidR="00BB7EDD">
        <w:rPr>
          <w:b/>
          <w:bCs/>
          <w:color w:val="01798E"/>
          <w:sz w:val="30"/>
          <w:lang w:val="es-MX"/>
        </w:rPr>
        <w:br/>
      </w:r>
      <w:r>
        <w:rPr>
          <w:b/>
          <w:bCs/>
          <w:color w:val="01798E"/>
          <w:sz w:val="30"/>
          <w:lang w:val="es-MX"/>
        </w:rPr>
        <w:t>ánimo a los que debe prestar atención</w:t>
      </w:r>
    </w:p>
    <w:p w14:paraId="7D3C2836" w14:textId="77777777" w:rsidR="00CB17CA" w:rsidRPr="00EE3620" w:rsidRDefault="003062B2">
      <w:pPr>
        <w:pStyle w:val="BodyText"/>
        <w:spacing w:before="201" w:line="292" w:lineRule="auto"/>
        <w:ind w:left="484" w:right="2122" w:hanging="2"/>
        <w:rPr>
          <w:lang w:val="es-US"/>
        </w:rPr>
      </w:pPr>
      <w:r>
        <w:rPr>
          <w:color w:val="113D52"/>
          <w:lang w:val="es-MX"/>
        </w:rPr>
        <w:t>Preste atención a los cambios observados o autodescritos en la conducta general y el funcionamiento de los empleados que regresan de un permiso por duelo.</w:t>
      </w:r>
    </w:p>
    <w:p w14:paraId="7D3C2837" w14:textId="77777777" w:rsidR="00CB17CA" w:rsidRPr="00EE3620" w:rsidRDefault="003062B2">
      <w:pPr>
        <w:pStyle w:val="BodyText"/>
        <w:spacing w:before="157" w:line="290" w:lineRule="auto"/>
        <w:ind w:left="476" w:right="1352" w:firstLine="9"/>
        <w:rPr>
          <w:lang w:val="es-US"/>
        </w:rPr>
      </w:pPr>
      <w:r>
        <w:rPr>
          <w:color w:val="113D52"/>
          <w:lang w:val="es-MX"/>
        </w:rPr>
        <w:t>El siguiente cuadro ofrece una visión general de posibles cambios en el estado de ánimo, la cognición, los comportamientos y las declaraciones de riesgo para la seguridad. Asegúrese de observar los títulos de las categorías que enfatizan "cambios sostenidos o graves." Esta categorización reconoce que las señales de alerta en esas categorías pueden esperarse como parte del proceso de duelo, pero pueden resultar problemáticas si son duraderas o afectan gravemente la capacidad de funcionamiento de la persona. Cuando tenga dudas, o en cualquier situación que implique un riesgo para la seguridad, comuníquese con su departamento de recursos humanos (RH) y/o con Lyra para recibir consulta o apoyo.</w:t>
      </w:r>
    </w:p>
    <w:p w14:paraId="7D3C2838" w14:textId="77777777" w:rsidR="00CB17CA" w:rsidRPr="00EE3620" w:rsidRDefault="00CB17CA">
      <w:pPr>
        <w:pStyle w:val="BodyText"/>
        <w:spacing w:line="290" w:lineRule="auto"/>
        <w:rPr>
          <w:lang w:val="es-US"/>
        </w:rPr>
        <w:sectPr w:rsidR="00CB17CA" w:rsidRPr="00EE3620">
          <w:pgSz w:w="12240" w:h="15840"/>
          <w:pgMar w:top="1100" w:right="0" w:bottom="680" w:left="720" w:header="0" w:footer="482" w:gutter="0"/>
          <w:cols w:space="720"/>
        </w:sectPr>
      </w:pPr>
    </w:p>
    <w:tbl>
      <w:tblPr>
        <w:tblStyle w:val="TableNormal1"/>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
        <w:gridCol w:w="2299"/>
        <w:gridCol w:w="2481"/>
        <w:gridCol w:w="2481"/>
        <w:gridCol w:w="2462"/>
      </w:tblGrid>
      <w:tr w:rsidR="00CB17CA" w:rsidRPr="002546DA" w14:paraId="7D3C2843" w14:textId="77777777">
        <w:trPr>
          <w:trHeight w:val="1652"/>
        </w:trPr>
        <w:tc>
          <w:tcPr>
            <w:tcW w:w="182" w:type="dxa"/>
            <w:tcBorders>
              <w:left w:val="nil"/>
              <w:bottom w:val="nil"/>
              <w:right w:val="nil"/>
            </w:tcBorders>
          </w:tcPr>
          <w:p w14:paraId="7D3C2839" w14:textId="542E2353" w:rsidR="00CB17CA" w:rsidRPr="002546DA" w:rsidRDefault="00CB17CA">
            <w:pPr>
              <w:pStyle w:val="TableParagraph"/>
              <w:spacing w:line="614" w:lineRule="exact"/>
              <w:ind w:left="-12" w:right="83"/>
              <w:jc w:val="center"/>
              <w:rPr>
                <w:i/>
                <w:sz w:val="61"/>
                <w:lang w:val="es-ES"/>
              </w:rPr>
            </w:pPr>
          </w:p>
        </w:tc>
        <w:tc>
          <w:tcPr>
            <w:tcW w:w="2299" w:type="dxa"/>
            <w:tcBorders>
              <w:top w:val="single" w:sz="8" w:space="0" w:color="000000"/>
              <w:left w:val="nil"/>
              <w:bottom w:val="nil"/>
              <w:right w:val="nil"/>
            </w:tcBorders>
          </w:tcPr>
          <w:p w14:paraId="7D3C283A" w14:textId="77777777" w:rsidR="00CB17CA" w:rsidRPr="00EE3620" w:rsidRDefault="00CB17CA">
            <w:pPr>
              <w:pStyle w:val="TableParagraph"/>
              <w:spacing w:before="96"/>
              <w:rPr>
                <w:sz w:val="23"/>
                <w:lang w:val="es-US"/>
              </w:rPr>
            </w:pPr>
          </w:p>
          <w:p w14:paraId="7D3C283B" w14:textId="77777777" w:rsidR="00CB17CA" w:rsidRPr="00EE3620" w:rsidRDefault="003062B2">
            <w:pPr>
              <w:pStyle w:val="TableParagraph"/>
              <w:spacing w:line="292" w:lineRule="auto"/>
              <w:ind w:left="72" w:right="220" w:firstLine="295"/>
              <w:rPr>
                <w:b/>
                <w:sz w:val="23"/>
                <w:lang w:val="es-US"/>
              </w:rPr>
            </w:pPr>
            <w:r>
              <w:rPr>
                <w:b/>
                <w:bCs/>
                <w:color w:val="113B52"/>
                <w:sz w:val="23"/>
                <w:lang w:val="es-MX"/>
              </w:rPr>
              <w:t>Cambios sostenidos o graves en el estado de ánimo o en la conducta</w:t>
            </w:r>
          </w:p>
        </w:tc>
        <w:tc>
          <w:tcPr>
            <w:tcW w:w="2481" w:type="dxa"/>
            <w:tcBorders>
              <w:left w:val="nil"/>
              <w:bottom w:val="single" w:sz="8" w:space="0" w:color="000000"/>
              <w:right w:val="nil"/>
            </w:tcBorders>
          </w:tcPr>
          <w:p w14:paraId="7D3C283C" w14:textId="77777777" w:rsidR="00CB17CA" w:rsidRPr="00EE3620" w:rsidRDefault="00CB17CA">
            <w:pPr>
              <w:pStyle w:val="TableParagraph"/>
              <w:spacing w:before="96"/>
              <w:rPr>
                <w:sz w:val="23"/>
                <w:lang w:val="es-US"/>
              </w:rPr>
            </w:pPr>
          </w:p>
          <w:p w14:paraId="7D3C283D" w14:textId="77777777" w:rsidR="00CB17CA" w:rsidRPr="00EE3620" w:rsidRDefault="003062B2">
            <w:pPr>
              <w:pStyle w:val="TableParagraph"/>
              <w:spacing w:line="292" w:lineRule="auto"/>
              <w:ind w:left="258" w:right="216" w:hanging="14"/>
              <w:jc w:val="center"/>
              <w:rPr>
                <w:b/>
                <w:sz w:val="23"/>
                <w:lang w:val="es-US"/>
              </w:rPr>
            </w:pPr>
            <w:r>
              <w:rPr>
                <w:b/>
                <w:bCs/>
                <w:color w:val="113B52"/>
                <w:sz w:val="23"/>
                <w:lang w:val="es-MX"/>
              </w:rPr>
              <w:t>Cambios sostenidos o graves en la cognición</w:t>
            </w:r>
          </w:p>
        </w:tc>
        <w:tc>
          <w:tcPr>
            <w:tcW w:w="2481" w:type="dxa"/>
            <w:tcBorders>
              <w:top w:val="single" w:sz="8" w:space="0" w:color="000000"/>
              <w:left w:val="nil"/>
              <w:bottom w:val="single" w:sz="8" w:space="0" w:color="000000"/>
              <w:right w:val="nil"/>
            </w:tcBorders>
          </w:tcPr>
          <w:p w14:paraId="7D3C283E" w14:textId="77777777" w:rsidR="00CB17CA" w:rsidRPr="00EE3620" w:rsidRDefault="00CB17CA">
            <w:pPr>
              <w:pStyle w:val="TableParagraph"/>
              <w:spacing w:before="100"/>
              <w:rPr>
                <w:sz w:val="23"/>
                <w:lang w:val="es-US"/>
              </w:rPr>
            </w:pPr>
          </w:p>
          <w:p w14:paraId="7D3C283F" w14:textId="77777777" w:rsidR="00CB17CA" w:rsidRPr="00EE3620" w:rsidRDefault="003062B2">
            <w:pPr>
              <w:pStyle w:val="TableParagraph"/>
              <w:spacing w:before="1" w:line="290" w:lineRule="auto"/>
              <w:ind w:left="88" w:right="60"/>
              <w:jc w:val="center"/>
              <w:rPr>
                <w:b/>
                <w:sz w:val="23"/>
                <w:lang w:val="es-US"/>
              </w:rPr>
            </w:pPr>
            <w:r>
              <w:rPr>
                <w:b/>
                <w:bCs/>
                <w:color w:val="113B52"/>
                <w:sz w:val="23"/>
                <w:lang w:val="es-MX"/>
              </w:rPr>
              <w:t>Cambios en las conductas de salud y bienestar</w:t>
            </w:r>
          </w:p>
        </w:tc>
        <w:tc>
          <w:tcPr>
            <w:tcW w:w="2462" w:type="dxa"/>
            <w:tcBorders>
              <w:top w:val="single" w:sz="8" w:space="0" w:color="000000"/>
              <w:left w:val="nil"/>
              <w:bottom w:val="single" w:sz="8" w:space="0" w:color="000000"/>
            </w:tcBorders>
          </w:tcPr>
          <w:p w14:paraId="7D3C2840" w14:textId="77777777" w:rsidR="00CB17CA" w:rsidRPr="00EE3620" w:rsidRDefault="003062B2">
            <w:pPr>
              <w:pStyle w:val="TableParagraph"/>
              <w:spacing w:before="7"/>
              <w:jc w:val="right"/>
              <w:rPr>
                <w:b/>
                <w:sz w:val="14"/>
                <w:lang w:val="es-US"/>
              </w:rPr>
            </w:pPr>
            <w:r>
              <w:rPr>
                <w:b/>
                <w:bCs/>
                <w:color w:val="83CAD4"/>
                <w:sz w:val="14"/>
                <w:lang w:val="es-MX"/>
              </w:rPr>
              <w:t>""'I</w:t>
            </w:r>
          </w:p>
          <w:p w14:paraId="7D3C2841" w14:textId="77777777" w:rsidR="00CB17CA" w:rsidRPr="00EE3620" w:rsidRDefault="00CB17CA">
            <w:pPr>
              <w:pStyle w:val="TableParagraph"/>
              <w:spacing w:before="36"/>
              <w:rPr>
                <w:sz w:val="14"/>
                <w:lang w:val="es-US"/>
              </w:rPr>
            </w:pPr>
          </w:p>
          <w:p w14:paraId="7D3C2842" w14:textId="77777777" w:rsidR="00CB17CA" w:rsidRPr="00EE3620" w:rsidRDefault="003062B2">
            <w:pPr>
              <w:pStyle w:val="TableParagraph"/>
              <w:spacing w:line="290" w:lineRule="auto"/>
              <w:ind w:left="299" w:right="291" w:firstLine="5"/>
              <w:jc w:val="center"/>
              <w:rPr>
                <w:b/>
                <w:sz w:val="23"/>
                <w:lang w:val="es-US"/>
              </w:rPr>
            </w:pPr>
            <w:r>
              <w:rPr>
                <w:b/>
                <w:bCs/>
                <w:color w:val="113B52"/>
                <w:sz w:val="23"/>
                <w:lang w:val="es-MX"/>
              </w:rPr>
              <w:t>Declaraciones que indican riesgo para la seguridad</w:t>
            </w:r>
          </w:p>
        </w:tc>
      </w:tr>
      <w:tr w:rsidR="00CB17CA" w14:paraId="7D3C2859" w14:textId="77777777">
        <w:trPr>
          <w:trHeight w:val="4852"/>
        </w:trPr>
        <w:tc>
          <w:tcPr>
            <w:tcW w:w="182" w:type="dxa"/>
            <w:vMerge w:val="restart"/>
            <w:tcBorders>
              <w:top w:val="nil"/>
              <w:left w:val="single" w:sz="8" w:space="0" w:color="000000"/>
              <w:bottom w:val="nil"/>
              <w:right w:val="nil"/>
            </w:tcBorders>
          </w:tcPr>
          <w:p w14:paraId="7D3C2844" w14:textId="77777777" w:rsidR="00CB17CA" w:rsidRPr="00EE3620" w:rsidRDefault="00CB17CA">
            <w:pPr>
              <w:pStyle w:val="TableParagraph"/>
              <w:rPr>
                <w:rFonts w:ascii="Times New Roman"/>
                <w:lang w:val="es-US"/>
              </w:rPr>
            </w:pPr>
          </w:p>
        </w:tc>
        <w:tc>
          <w:tcPr>
            <w:tcW w:w="2299" w:type="dxa"/>
            <w:tcBorders>
              <w:top w:val="nil"/>
              <w:left w:val="nil"/>
              <w:bottom w:val="nil"/>
              <w:right w:val="single" w:sz="8" w:space="0" w:color="000000"/>
            </w:tcBorders>
          </w:tcPr>
          <w:p w14:paraId="7D3C2845" w14:textId="77777777" w:rsidR="00CB17CA" w:rsidRPr="00EE3620" w:rsidRDefault="00CB17CA">
            <w:pPr>
              <w:pStyle w:val="TableParagraph"/>
              <w:spacing w:before="48"/>
              <w:rPr>
                <w:sz w:val="23"/>
                <w:lang w:val="es-US"/>
              </w:rPr>
            </w:pPr>
          </w:p>
          <w:p w14:paraId="7D3C2846" w14:textId="77777777" w:rsidR="00CB17CA" w:rsidRPr="00EE3620" w:rsidRDefault="003062B2">
            <w:pPr>
              <w:pStyle w:val="TableParagraph"/>
              <w:spacing w:line="290" w:lineRule="auto"/>
              <w:ind w:left="302" w:right="196" w:firstLine="7"/>
              <w:rPr>
                <w:sz w:val="23"/>
                <w:lang w:val="es-US"/>
              </w:rPr>
            </w:pPr>
            <w:r>
              <w:rPr>
                <w:color w:val="01798E"/>
                <w:sz w:val="23"/>
                <w:lang w:val="es-MX"/>
              </w:rPr>
              <w:t>Irritabilidad, ansiedad, ira, preocupación o tristeza persistentes</w:t>
            </w:r>
          </w:p>
          <w:p w14:paraId="7D3C2847" w14:textId="77777777" w:rsidR="00CB17CA" w:rsidRPr="00EE3620" w:rsidRDefault="003062B2">
            <w:pPr>
              <w:pStyle w:val="TableParagraph"/>
              <w:spacing w:before="240" w:line="290" w:lineRule="auto"/>
              <w:ind w:left="307" w:right="196" w:firstLine="2"/>
              <w:rPr>
                <w:sz w:val="23"/>
                <w:lang w:val="es-US"/>
              </w:rPr>
            </w:pPr>
            <w:r>
              <w:rPr>
                <w:color w:val="01798E"/>
                <w:sz w:val="23"/>
                <w:lang w:val="es-MX"/>
              </w:rPr>
              <w:t>Disminución del rendimiento laboral, impuntualidad o ausentismo</w:t>
            </w:r>
          </w:p>
          <w:p w14:paraId="7D3C2848" w14:textId="77777777" w:rsidR="00CB17CA" w:rsidRDefault="003062B2">
            <w:pPr>
              <w:pStyle w:val="TableParagraph"/>
              <w:spacing w:before="244" w:line="288" w:lineRule="auto"/>
              <w:ind w:left="307" w:firstLine="2"/>
              <w:rPr>
                <w:sz w:val="23"/>
              </w:rPr>
            </w:pPr>
            <w:r>
              <w:rPr>
                <w:color w:val="01798E"/>
                <w:sz w:val="23"/>
                <w:lang w:val="es-MX"/>
              </w:rPr>
              <w:t>Retraimiento de actividades</w:t>
            </w:r>
          </w:p>
          <w:p w14:paraId="7D3C2849" w14:textId="77777777" w:rsidR="00CB17CA" w:rsidRDefault="003062B2">
            <w:pPr>
              <w:pStyle w:val="TableParagraph"/>
              <w:spacing w:before="4"/>
              <w:ind w:left="309"/>
              <w:rPr>
                <w:sz w:val="23"/>
              </w:rPr>
            </w:pPr>
            <w:r>
              <w:rPr>
                <w:color w:val="01798E"/>
                <w:sz w:val="23"/>
                <w:lang w:val="es-MX"/>
              </w:rPr>
              <w:t>habituales</w:t>
            </w:r>
          </w:p>
        </w:tc>
        <w:tc>
          <w:tcPr>
            <w:tcW w:w="2481" w:type="dxa"/>
            <w:vMerge w:val="restart"/>
            <w:tcBorders>
              <w:top w:val="single" w:sz="8" w:space="0" w:color="000000"/>
              <w:left w:val="single" w:sz="8" w:space="0" w:color="000000"/>
              <w:bottom w:val="nil"/>
              <w:right w:val="single" w:sz="8" w:space="0" w:color="000000"/>
            </w:tcBorders>
          </w:tcPr>
          <w:p w14:paraId="7D3C284A" w14:textId="77777777" w:rsidR="00CB17CA" w:rsidRPr="00EE3620" w:rsidRDefault="00CB17CA">
            <w:pPr>
              <w:pStyle w:val="TableParagraph"/>
              <w:spacing w:before="48"/>
              <w:rPr>
                <w:sz w:val="23"/>
                <w:lang w:val="es-US"/>
              </w:rPr>
            </w:pPr>
          </w:p>
          <w:p w14:paraId="7D3C284B" w14:textId="77777777" w:rsidR="00CB17CA" w:rsidRPr="00EE3620" w:rsidRDefault="003062B2">
            <w:pPr>
              <w:pStyle w:val="TableParagraph"/>
              <w:spacing w:line="290" w:lineRule="auto"/>
              <w:ind w:left="462" w:right="63" w:firstLine="4"/>
              <w:rPr>
                <w:sz w:val="23"/>
                <w:lang w:val="es-US"/>
              </w:rPr>
            </w:pPr>
            <w:r>
              <w:rPr>
                <w:color w:val="01798E"/>
                <w:sz w:val="23"/>
                <w:lang w:val="es-MX"/>
              </w:rPr>
              <w:t>Dificultad para mantener la atención</w:t>
            </w:r>
          </w:p>
          <w:p w14:paraId="7D3C284C" w14:textId="77777777" w:rsidR="00CB17CA" w:rsidRPr="00EE3620" w:rsidRDefault="003062B2">
            <w:pPr>
              <w:pStyle w:val="TableParagraph"/>
              <w:spacing w:before="241" w:line="290" w:lineRule="auto"/>
              <w:ind w:left="460" w:right="162" w:firstLine="7"/>
              <w:rPr>
                <w:sz w:val="23"/>
                <w:lang w:val="es-US"/>
              </w:rPr>
            </w:pPr>
            <w:r>
              <w:rPr>
                <w:color w:val="01798E"/>
                <w:sz w:val="23"/>
                <w:lang w:val="es-MX"/>
              </w:rPr>
              <w:t>Dificultad para procesar o interpretar información nueva</w:t>
            </w:r>
          </w:p>
          <w:p w14:paraId="7D3C284D" w14:textId="77777777" w:rsidR="00CB17CA" w:rsidRPr="00EE3620" w:rsidRDefault="003062B2">
            <w:pPr>
              <w:pStyle w:val="TableParagraph"/>
              <w:spacing w:before="239" w:line="290" w:lineRule="auto"/>
              <w:ind w:left="460" w:right="162" w:firstLine="7"/>
              <w:rPr>
                <w:sz w:val="23"/>
                <w:lang w:val="es-US"/>
              </w:rPr>
            </w:pPr>
            <w:r>
              <w:rPr>
                <w:color w:val="01798E"/>
                <w:sz w:val="23"/>
                <w:lang w:val="es-MX"/>
              </w:rPr>
              <w:t>Problemas persistentes para recordar información</w:t>
            </w:r>
          </w:p>
          <w:p w14:paraId="7D3C284E" w14:textId="77777777" w:rsidR="00CB17CA" w:rsidRPr="00EE3620" w:rsidRDefault="003062B2">
            <w:pPr>
              <w:pStyle w:val="TableParagraph"/>
              <w:spacing w:before="243" w:line="290" w:lineRule="auto"/>
              <w:ind w:left="460" w:right="162" w:firstLine="6"/>
              <w:rPr>
                <w:sz w:val="23"/>
                <w:lang w:val="es-US"/>
              </w:rPr>
            </w:pPr>
            <w:r>
              <w:rPr>
                <w:color w:val="01798E"/>
                <w:sz w:val="23"/>
                <w:lang w:val="es-MX"/>
              </w:rPr>
              <w:t>Expresión de pensamientos extraños o incoherentes</w:t>
            </w:r>
          </w:p>
        </w:tc>
        <w:tc>
          <w:tcPr>
            <w:tcW w:w="2481" w:type="dxa"/>
            <w:tcBorders>
              <w:top w:val="single" w:sz="8" w:space="0" w:color="000000"/>
              <w:left w:val="single" w:sz="8" w:space="0" w:color="000000"/>
              <w:bottom w:val="nil"/>
              <w:right w:val="single" w:sz="8" w:space="0" w:color="000000"/>
            </w:tcBorders>
          </w:tcPr>
          <w:p w14:paraId="7D3C284F" w14:textId="77777777" w:rsidR="00CB17CA" w:rsidRPr="00EE3620" w:rsidRDefault="00CB17CA">
            <w:pPr>
              <w:pStyle w:val="TableParagraph"/>
              <w:spacing w:before="48"/>
              <w:rPr>
                <w:sz w:val="23"/>
                <w:lang w:val="es-US"/>
              </w:rPr>
            </w:pPr>
          </w:p>
          <w:p w14:paraId="7D3C2850" w14:textId="77777777" w:rsidR="00CB17CA" w:rsidRPr="00EE3620" w:rsidRDefault="003062B2">
            <w:pPr>
              <w:pStyle w:val="TableParagraph"/>
              <w:spacing w:line="290" w:lineRule="auto"/>
              <w:ind w:left="464" w:right="777" w:firstLine="2"/>
              <w:rPr>
                <w:sz w:val="23"/>
                <w:lang w:val="es-US"/>
              </w:rPr>
            </w:pPr>
            <w:r>
              <w:rPr>
                <w:color w:val="01798E"/>
                <w:sz w:val="23"/>
                <w:lang w:val="es-MX"/>
              </w:rPr>
              <w:t>Descuido de la higiene personal</w:t>
            </w:r>
          </w:p>
          <w:p w14:paraId="7D3C2851" w14:textId="77777777" w:rsidR="00CB17CA" w:rsidRPr="00EE3620" w:rsidRDefault="003062B2">
            <w:pPr>
              <w:pStyle w:val="TableParagraph"/>
              <w:spacing w:before="241" w:line="288" w:lineRule="auto"/>
              <w:ind w:left="472" w:right="63" w:hanging="3"/>
              <w:rPr>
                <w:sz w:val="23"/>
                <w:lang w:val="es-US"/>
              </w:rPr>
            </w:pPr>
            <w:r>
              <w:rPr>
                <w:color w:val="01798E"/>
                <w:sz w:val="23"/>
                <w:lang w:val="es-MX"/>
              </w:rPr>
              <w:t>Mayor consumo de sustancias</w:t>
            </w:r>
          </w:p>
          <w:p w14:paraId="7D3C2852" w14:textId="77777777" w:rsidR="00CB17CA" w:rsidRPr="00EE3620" w:rsidRDefault="003062B2">
            <w:pPr>
              <w:pStyle w:val="TableParagraph"/>
              <w:spacing w:before="245" w:line="290" w:lineRule="auto"/>
              <w:ind w:left="464" w:right="777" w:firstLine="1"/>
              <w:rPr>
                <w:sz w:val="23"/>
                <w:lang w:val="es-US"/>
              </w:rPr>
            </w:pPr>
            <w:r>
              <w:rPr>
                <w:color w:val="01798E"/>
                <w:sz w:val="23"/>
                <w:lang w:val="es-MX"/>
              </w:rPr>
              <w:t>Conductas temerarias</w:t>
            </w:r>
          </w:p>
          <w:p w14:paraId="7D3C2853" w14:textId="77777777" w:rsidR="00CB17CA" w:rsidRPr="00EE3620" w:rsidRDefault="003062B2">
            <w:pPr>
              <w:pStyle w:val="TableParagraph"/>
              <w:spacing w:before="241" w:line="290" w:lineRule="auto"/>
              <w:ind w:left="472" w:right="162" w:hanging="6"/>
              <w:rPr>
                <w:sz w:val="23"/>
                <w:lang w:val="es-US"/>
              </w:rPr>
            </w:pPr>
            <w:r>
              <w:rPr>
                <w:color w:val="01798E"/>
                <w:sz w:val="23"/>
                <w:lang w:val="es-MX"/>
              </w:rPr>
              <w:t>Reportes de dificultad para dormir</w:t>
            </w:r>
          </w:p>
        </w:tc>
        <w:tc>
          <w:tcPr>
            <w:tcW w:w="2462" w:type="dxa"/>
            <w:tcBorders>
              <w:top w:val="single" w:sz="8" w:space="0" w:color="000000"/>
              <w:left w:val="single" w:sz="8" w:space="0" w:color="000000"/>
              <w:bottom w:val="nil"/>
              <w:right w:val="single" w:sz="8" w:space="0" w:color="000000"/>
            </w:tcBorders>
          </w:tcPr>
          <w:p w14:paraId="7D3C2854" w14:textId="77777777" w:rsidR="00CB17CA" w:rsidRPr="00EE3620" w:rsidRDefault="00CB17CA">
            <w:pPr>
              <w:pStyle w:val="TableParagraph"/>
              <w:spacing w:before="48"/>
              <w:rPr>
                <w:sz w:val="23"/>
                <w:lang w:val="es-US"/>
              </w:rPr>
            </w:pPr>
          </w:p>
          <w:p w14:paraId="7D3C2855" w14:textId="77777777" w:rsidR="00CB17CA" w:rsidRPr="00EE3620" w:rsidRDefault="003062B2">
            <w:pPr>
              <w:pStyle w:val="TableParagraph"/>
              <w:spacing w:line="290" w:lineRule="auto"/>
              <w:ind w:left="470" w:right="286" w:firstLine="2"/>
              <w:rPr>
                <w:sz w:val="23"/>
                <w:lang w:val="es-US"/>
              </w:rPr>
            </w:pPr>
            <w:r>
              <w:rPr>
                <w:color w:val="01798E"/>
                <w:sz w:val="23"/>
                <w:lang w:val="es-MX"/>
              </w:rPr>
              <w:t>Declaraciones sobre querer hacer daño a otras personas</w:t>
            </w:r>
          </w:p>
          <w:p w14:paraId="7D3C2856" w14:textId="77777777" w:rsidR="00CB17CA" w:rsidRPr="00EE3620" w:rsidRDefault="003062B2">
            <w:pPr>
              <w:pStyle w:val="TableParagraph"/>
              <w:spacing w:before="241" w:line="290" w:lineRule="auto"/>
              <w:ind w:left="470" w:right="271" w:firstLine="2"/>
              <w:rPr>
                <w:sz w:val="23"/>
                <w:lang w:val="es-US"/>
              </w:rPr>
            </w:pPr>
            <w:r>
              <w:rPr>
                <w:color w:val="01798E"/>
                <w:sz w:val="23"/>
                <w:lang w:val="es-MX"/>
              </w:rPr>
              <w:t>Declaraciones sobre querer hacerse daño</w:t>
            </w:r>
          </w:p>
          <w:p w14:paraId="7D3C2857" w14:textId="77777777" w:rsidR="00CB17CA" w:rsidRPr="00EE3620" w:rsidRDefault="003062B2">
            <w:pPr>
              <w:pStyle w:val="TableParagraph"/>
              <w:spacing w:before="242" w:line="290" w:lineRule="auto"/>
              <w:ind w:left="469" w:right="286" w:firstLine="4"/>
              <w:rPr>
                <w:sz w:val="23"/>
                <w:lang w:val="es-US"/>
              </w:rPr>
            </w:pPr>
            <w:r>
              <w:rPr>
                <w:color w:val="01798E"/>
                <w:sz w:val="23"/>
                <w:lang w:val="es-MX"/>
              </w:rPr>
              <w:t>Declaraciones sobre sentirse desesperado o sin esperanza</w:t>
            </w:r>
          </w:p>
          <w:p w14:paraId="7D3C2858" w14:textId="77777777" w:rsidR="00CB17CA" w:rsidRDefault="003062B2">
            <w:pPr>
              <w:pStyle w:val="TableParagraph"/>
              <w:spacing w:before="183" w:line="320" w:lineRule="atLeast"/>
              <w:ind w:left="471" w:right="286" w:firstLine="2"/>
              <w:rPr>
                <w:sz w:val="23"/>
              </w:rPr>
            </w:pPr>
            <w:r>
              <w:rPr>
                <w:color w:val="01798E"/>
                <w:sz w:val="23"/>
                <w:lang w:val="es-MX"/>
              </w:rPr>
              <w:t>Declaraciones sobre el suicidio</w:t>
            </w:r>
          </w:p>
        </w:tc>
      </w:tr>
      <w:tr w:rsidR="00CB17CA" w14:paraId="7D3C285F" w14:textId="77777777">
        <w:trPr>
          <w:trHeight w:val="1082"/>
        </w:trPr>
        <w:tc>
          <w:tcPr>
            <w:tcW w:w="182" w:type="dxa"/>
            <w:vMerge/>
            <w:tcBorders>
              <w:top w:val="nil"/>
              <w:left w:val="single" w:sz="8" w:space="0" w:color="000000"/>
              <w:bottom w:val="nil"/>
              <w:right w:val="nil"/>
            </w:tcBorders>
          </w:tcPr>
          <w:p w14:paraId="7D3C285A" w14:textId="77777777" w:rsidR="00CB17CA" w:rsidRDefault="00CB17CA">
            <w:pPr>
              <w:rPr>
                <w:sz w:val="2"/>
                <w:szCs w:val="2"/>
              </w:rPr>
            </w:pPr>
          </w:p>
        </w:tc>
        <w:tc>
          <w:tcPr>
            <w:tcW w:w="2299" w:type="dxa"/>
            <w:tcBorders>
              <w:top w:val="nil"/>
              <w:left w:val="nil"/>
              <w:bottom w:val="nil"/>
              <w:right w:val="single" w:sz="8" w:space="0" w:color="000000"/>
            </w:tcBorders>
          </w:tcPr>
          <w:p w14:paraId="7D3C285B" w14:textId="77777777" w:rsidR="00CB17CA" w:rsidRDefault="003062B2">
            <w:pPr>
              <w:pStyle w:val="TableParagraph"/>
              <w:spacing w:before="25" w:line="288" w:lineRule="auto"/>
              <w:ind w:left="307" w:firstLine="2"/>
              <w:rPr>
                <w:sz w:val="23"/>
              </w:rPr>
            </w:pPr>
            <w:r>
              <w:rPr>
                <w:color w:val="01798E"/>
                <w:sz w:val="23"/>
                <w:lang w:val="es-MX"/>
              </w:rPr>
              <w:t>Retraimiento en las relaciones</w:t>
            </w:r>
          </w:p>
        </w:tc>
        <w:tc>
          <w:tcPr>
            <w:tcW w:w="2481" w:type="dxa"/>
            <w:vMerge/>
            <w:tcBorders>
              <w:top w:val="nil"/>
              <w:left w:val="single" w:sz="8" w:space="0" w:color="000000"/>
              <w:bottom w:val="nil"/>
              <w:right w:val="single" w:sz="8" w:space="0" w:color="000000"/>
            </w:tcBorders>
          </w:tcPr>
          <w:p w14:paraId="7D3C285C" w14:textId="77777777" w:rsidR="00CB17CA" w:rsidRDefault="00CB17CA">
            <w:pPr>
              <w:rPr>
                <w:sz w:val="2"/>
                <w:szCs w:val="2"/>
              </w:rPr>
            </w:pPr>
          </w:p>
        </w:tc>
        <w:tc>
          <w:tcPr>
            <w:tcW w:w="2481" w:type="dxa"/>
            <w:tcBorders>
              <w:top w:val="nil"/>
              <w:left w:val="single" w:sz="8" w:space="0" w:color="000000"/>
              <w:bottom w:val="nil"/>
              <w:right w:val="single" w:sz="8" w:space="0" w:color="000000"/>
            </w:tcBorders>
          </w:tcPr>
          <w:p w14:paraId="7D3C285D" w14:textId="77777777" w:rsidR="00CB17CA" w:rsidRDefault="00CB17CA">
            <w:pPr>
              <w:pStyle w:val="TableParagraph"/>
              <w:rPr>
                <w:rFonts w:ascii="Times New Roman"/>
              </w:rPr>
            </w:pPr>
          </w:p>
        </w:tc>
        <w:tc>
          <w:tcPr>
            <w:tcW w:w="2462" w:type="dxa"/>
            <w:tcBorders>
              <w:top w:val="nil"/>
              <w:left w:val="single" w:sz="8" w:space="0" w:color="000000"/>
              <w:bottom w:val="nil"/>
              <w:right w:val="single" w:sz="8" w:space="0" w:color="000000"/>
            </w:tcBorders>
          </w:tcPr>
          <w:p w14:paraId="7D3C285E" w14:textId="77777777" w:rsidR="00CB17CA" w:rsidRDefault="00CB17CA">
            <w:pPr>
              <w:pStyle w:val="TableParagraph"/>
              <w:rPr>
                <w:rFonts w:ascii="Times New Roman"/>
              </w:rPr>
            </w:pPr>
          </w:p>
        </w:tc>
      </w:tr>
      <w:tr w:rsidR="00CB17CA" w14:paraId="7D3C2865" w14:textId="77777777">
        <w:trPr>
          <w:trHeight w:val="291"/>
        </w:trPr>
        <w:tc>
          <w:tcPr>
            <w:tcW w:w="182" w:type="dxa"/>
            <w:tcBorders>
              <w:top w:val="nil"/>
              <w:right w:val="nil"/>
            </w:tcBorders>
          </w:tcPr>
          <w:p w14:paraId="7D3C2860" w14:textId="77777777" w:rsidR="00CB17CA" w:rsidRDefault="003062B2">
            <w:pPr>
              <w:pStyle w:val="TableParagraph"/>
              <w:spacing w:before="148" w:line="124" w:lineRule="exact"/>
              <w:ind w:right="35"/>
              <w:jc w:val="center"/>
              <w:rPr>
                <w:sz w:val="19"/>
              </w:rPr>
            </w:pPr>
            <w:r>
              <w:rPr>
                <w:color w:val="83CAD4"/>
                <w:sz w:val="19"/>
                <w:lang w:val="es-MX"/>
              </w:rPr>
              <w:t>'-</w:t>
            </w:r>
          </w:p>
        </w:tc>
        <w:tc>
          <w:tcPr>
            <w:tcW w:w="2299" w:type="dxa"/>
            <w:tcBorders>
              <w:top w:val="nil"/>
              <w:left w:val="nil"/>
              <w:bottom w:val="single" w:sz="8" w:space="0" w:color="000000"/>
              <w:right w:val="single" w:sz="8" w:space="0" w:color="000000"/>
            </w:tcBorders>
          </w:tcPr>
          <w:p w14:paraId="7D3C2861" w14:textId="77777777" w:rsidR="00CB17CA" w:rsidRDefault="00CB17CA">
            <w:pPr>
              <w:pStyle w:val="TableParagraph"/>
              <w:rPr>
                <w:rFonts w:ascii="Times New Roman"/>
                <w:sz w:val="20"/>
              </w:rPr>
            </w:pPr>
          </w:p>
        </w:tc>
        <w:tc>
          <w:tcPr>
            <w:tcW w:w="2481" w:type="dxa"/>
            <w:tcBorders>
              <w:top w:val="nil"/>
              <w:left w:val="single" w:sz="8" w:space="0" w:color="000000"/>
              <w:bottom w:val="single" w:sz="8" w:space="0" w:color="000000"/>
              <w:right w:val="single" w:sz="8" w:space="0" w:color="000000"/>
            </w:tcBorders>
          </w:tcPr>
          <w:p w14:paraId="7D3C2862" w14:textId="77777777" w:rsidR="00CB17CA" w:rsidRDefault="00CB17CA">
            <w:pPr>
              <w:pStyle w:val="TableParagraph"/>
              <w:rPr>
                <w:rFonts w:ascii="Times New Roman"/>
                <w:sz w:val="20"/>
              </w:rPr>
            </w:pPr>
          </w:p>
        </w:tc>
        <w:tc>
          <w:tcPr>
            <w:tcW w:w="2481" w:type="dxa"/>
            <w:tcBorders>
              <w:top w:val="nil"/>
              <w:left w:val="single" w:sz="8" w:space="0" w:color="000000"/>
              <w:bottom w:val="single" w:sz="8" w:space="0" w:color="000000"/>
              <w:right w:val="single" w:sz="8" w:space="0" w:color="000000"/>
            </w:tcBorders>
          </w:tcPr>
          <w:p w14:paraId="7D3C2863" w14:textId="77777777" w:rsidR="00CB17CA" w:rsidRDefault="00CB17CA">
            <w:pPr>
              <w:pStyle w:val="TableParagraph"/>
              <w:rPr>
                <w:rFonts w:ascii="Times New Roman"/>
                <w:sz w:val="20"/>
              </w:rPr>
            </w:pPr>
          </w:p>
        </w:tc>
        <w:tc>
          <w:tcPr>
            <w:tcW w:w="2462" w:type="dxa"/>
            <w:tcBorders>
              <w:top w:val="nil"/>
              <w:left w:val="single" w:sz="8" w:space="0" w:color="000000"/>
              <w:bottom w:val="single" w:sz="8" w:space="0" w:color="000000"/>
              <w:right w:val="single" w:sz="8" w:space="0" w:color="000000"/>
            </w:tcBorders>
          </w:tcPr>
          <w:p w14:paraId="7D3C2864" w14:textId="77777777" w:rsidR="00CB17CA" w:rsidRDefault="00CB17CA">
            <w:pPr>
              <w:pStyle w:val="TableParagraph"/>
              <w:rPr>
                <w:rFonts w:ascii="Times New Roman"/>
                <w:sz w:val="20"/>
              </w:rPr>
            </w:pPr>
          </w:p>
        </w:tc>
      </w:tr>
    </w:tbl>
    <w:p w14:paraId="7D3C2866" w14:textId="77777777" w:rsidR="00CB17CA" w:rsidRDefault="00CB17CA">
      <w:pPr>
        <w:pStyle w:val="BodyText"/>
        <w:spacing w:before="60"/>
        <w:rPr>
          <w:sz w:val="30"/>
        </w:rPr>
      </w:pPr>
    </w:p>
    <w:p w14:paraId="7D3C2867" w14:textId="77777777" w:rsidR="00CB17CA" w:rsidRPr="00EE3620" w:rsidRDefault="003062B2">
      <w:pPr>
        <w:pStyle w:val="Heading2"/>
        <w:rPr>
          <w:lang w:val="es-US"/>
        </w:rPr>
      </w:pPr>
      <w:r>
        <w:rPr>
          <w:color w:val="01798E"/>
          <w:lang w:val="es-MX"/>
        </w:rPr>
        <w:t>Sepa cuándo el exceso de trabajo es un problema</w:t>
      </w:r>
    </w:p>
    <w:p w14:paraId="7D3C2868" w14:textId="77777777" w:rsidR="00CB17CA" w:rsidRPr="00EE3620" w:rsidRDefault="003062B2">
      <w:pPr>
        <w:pStyle w:val="BodyText"/>
        <w:spacing w:before="201" w:line="290" w:lineRule="auto"/>
        <w:ind w:left="481" w:right="1133" w:firstLine="2"/>
        <w:rPr>
          <w:lang w:val="es-US"/>
        </w:rPr>
      </w:pPr>
      <w:r>
        <w:rPr>
          <w:color w:val="113B52"/>
          <w:lang w:val="es-MX"/>
        </w:rPr>
        <w:t>Aunque es importante respetar el deseo de un empleado de retomar su rutina de trabajo, también es beneficioso estar atento a señales de que un empleado está en riesgo de agotamiento. Si su empleado está trabajando sistemáticamente más horas o trabaja los fines de semana cuando eso no se le exige, comuníquese con él y hágale saber que ha notado este comportamiento y que quiere saber cómo está.</w:t>
      </w:r>
    </w:p>
    <w:p w14:paraId="7D3C2869" w14:textId="77777777" w:rsidR="00CB17CA" w:rsidRPr="00EE3620" w:rsidRDefault="003062B2">
      <w:pPr>
        <w:pStyle w:val="BodyText"/>
        <w:spacing w:before="162" w:line="290" w:lineRule="auto"/>
        <w:ind w:left="481" w:right="1352" w:firstLine="2"/>
        <w:rPr>
          <w:lang w:val="es-US"/>
        </w:rPr>
      </w:pPr>
      <w:r>
        <w:rPr>
          <w:color w:val="113B52"/>
          <w:lang w:val="es-MX"/>
        </w:rPr>
        <w:t>Asegúrese de que tenga claro qué se espera y qué no se espera de él en términos de disponibilidad laboral y desempeño en el trabajo, al tiempo que reitera el valor de tomar descansos y del autocuidado. Trabajar sistemáticamente más allá del horario esperado a menudo es insostenible y, a largo plazo, podría ser más perjudicial que útil tanto para su productividad como para su bienestar.</w:t>
      </w:r>
    </w:p>
    <w:p w14:paraId="7D3C286A" w14:textId="77777777" w:rsidR="00CB17CA" w:rsidRPr="00EE3620" w:rsidRDefault="003062B2">
      <w:pPr>
        <w:pStyle w:val="BodyText"/>
        <w:spacing w:before="162" w:line="292" w:lineRule="auto"/>
        <w:ind w:left="482" w:right="1498"/>
        <w:rPr>
          <w:lang w:val="es-US"/>
        </w:rPr>
      </w:pPr>
      <w:r>
        <w:rPr>
          <w:color w:val="113B52"/>
          <w:lang w:val="es-MX"/>
        </w:rPr>
        <w:t>Cuando sus empleados están teniendo dificultades, contar con recursos para ofrecerles puede resultar útil y fortalecedor.</w:t>
      </w:r>
    </w:p>
    <w:p w14:paraId="7D3C286B" w14:textId="77777777" w:rsidR="00CB17CA" w:rsidRDefault="003062B2">
      <w:pPr>
        <w:pStyle w:val="BodyText"/>
        <w:spacing w:before="5"/>
        <w:rPr>
          <w:sz w:val="10"/>
        </w:rPr>
      </w:pPr>
      <w:r>
        <w:rPr>
          <w:noProof/>
          <w:sz w:val="10"/>
          <w:lang w:val="es-MX"/>
        </w:rPr>
        <w:lastRenderedPageBreak/>
        <w:drawing>
          <wp:anchor distT="0" distB="0" distL="0" distR="0" simplePos="0" relativeHeight="487597056" behindDoc="1" locked="0" layoutInCell="1" allowOverlap="1" wp14:anchorId="7D3C2892" wp14:editId="7D3C2893">
            <wp:simplePos x="0" y="0"/>
            <wp:positionH relativeFrom="page">
              <wp:posOffset>2789265</wp:posOffset>
            </wp:positionH>
            <wp:positionV relativeFrom="paragraph">
              <wp:posOffset>91719</wp:posOffset>
            </wp:positionV>
            <wp:extent cx="2129133" cy="8382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2129133" cy="838200"/>
                    </a:xfrm>
                    <a:prstGeom prst="rect">
                      <a:avLst/>
                    </a:prstGeom>
                  </pic:spPr>
                </pic:pic>
              </a:graphicData>
            </a:graphic>
          </wp:anchor>
        </w:drawing>
      </w:r>
    </w:p>
    <w:sectPr w:rsidR="00CB17CA">
      <w:footerReference w:type="default" r:id="rId23"/>
      <w:pgSz w:w="12240" w:h="15840"/>
      <w:pgMar w:top="1180" w:right="0" w:bottom="660" w:left="720" w:header="0"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72D3" w14:textId="77777777" w:rsidR="003161F0" w:rsidRDefault="003161F0">
      <w:r>
        <w:separator/>
      </w:r>
    </w:p>
  </w:endnote>
  <w:endnote w:type="continuationSeparator" w:id="0">
    <w:p w14:paraId="55D2F8F4" w14:textId="77777777" w:rsidR="003161F0" w:rsidRDefault="0031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2894" w14:textId="77777777" w:rsidR="00CB17CA" w:rsidRDefault="003062B2">
    <w:pPr>
      <w:pStyle w:val="BodyText"/>
      <w:spacing w:line="14" w:lineRule="auto"/>
      <w:rPr>
        <w:sz w:val="20"/>
      </w:rPr>
    </w:pPr>
    <w:r>
      <w:rPr>
        <w:noProof/>
        <w:sz w:val="20"/>
        <w:lang w:val="es-MX"/>
      </w:rPr>
      <mc:AlternateContent>
        <mc:Choice Requires="wps">
          <w:drawing>
            <wp:anchor distT="0" distB="0" distL="0" distR="0" simplePos="0" relativeHeight="487418880" behindDoc="1" locked="0" layoutInCell="1" allowOverlap="1" wp14:anchorId="7D3C2897" wp14:editId="7D3C2898">
              <wp:simplePos x="0" y="0"/>
              <wp:positionH relativeFrom="page">
                <wp:posOffset>497661</wp:posOffset>
              </wp:positionH>
              <wp:positionV relativeFrom="page">
                <wp:posOffset>9612866</wp:posOffset>
              </wp:positionV>
              <wp:extent cx="2952750" cy="160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160655"/>
                      </a:xfrm>
                      <a:prstGeom prst="rect">
                        <a:avLst/>
                      </a:prstGeom>
                    </wps:spPr>
                    <wps:txbx>
                      <w:txbxContent>
                        <w:p w14:paraId="7D3C28A3" w14:textId="77777777" w:rsidR="00CB17CA" w:rsidRPr="00EE3620" w:rsidRDefault="003062B2">
                          <w:pPr>
                            <w:spacing w:before="14"/>
                            <w:ind w:left="20"/>
                            <w:rPr>
                              <w:sz w:val="19"/>
                              <w:lang w:val="es-US"/>
                            </w:rPr>
                          </w:pPr>
                          <w:r>
                            <w:rPr>
                              <w:color w:val="133B52"/>
                              <w:sz w:val="19"/>
                              <w:lang w:val="es-MX"/>
                            </w:rPr>
                            <w:t>Apoyar a los empleados en duelo: Guía para gerentes</w:t>
                          </w:r>
                        </w:p>
                      </w:txbxContent>
                    </wps:txbx>
                    <wps:bodyPr wrap="square" lIns="0" tIns="0" rIns="0" bIns="0" rtlCol="0">
                      <a:noAutofit/>
                    </wps:bodyPr>
                  </wps:wsp>
                </a:graphicData>
              </a:graphic>
            </wp:anchor>
          </w:drawing>
        </mc:Choice>
        <mc:Fallback>
          <w:pict>
            <v:shapetype w14:anchorId="7D3C2897" id="_x0000_t202" coordsize="21600,21600" o:spt="202" path="m,l,21600r21600,l21600,xe">
              <v:stroke joinstyle="miter"/>
              <v:path gradientshapeok="t" o:connecttype="rect"/>
            </v:shapetype>
            <v:shape id="Textbox 1" o:spid="_x0000_s1028" type="#_x0000_t202" style="position:absolute;margin-left:39.2pt;margin-top:756.9pt;width:232.5pt;height:12.6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" filled="f" stroked="f">
              <v:textbox inset="0,0,0,0">
                <w:txbxContent>
                  <w:p w14:paraId="7D3C28A3" w14:textId="77777777" w:rsidR="00CB17CA" w:rsidRPr="00EE3620" w:rsidRDefault="003062B2">
                    <w:pPr>
                      <w:spacing w:before="14"/>
                      <w:ind w:left="20"/>
                      <w:rPr>
                        <w:sz w:val="19"/>
                        <w:lang w:val="es-US"/>
                      </w:rPr>
                    </w:pPr>
                    <w:r>
                      <w:rPr>
                        <w:color w:val="133B52"/>
                        <w:sz w:val="19"/>
                        <w:lang w:val="es-MX"/>
                      </w:rPr>
                      <w:t>Apoyar a los empleados en duelo: Guía para gerentes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2895" w14:textId="77777777" w:rsidR="00CB17CA" w:rsidRDefault="003062B2">
    <w:pPr>
      <w:pStyle w:val="BodyText"/>
      <w:spacing w:line="14" w:lineRule="auto"/>
      <w:rPr>
        <w:sz w:val="20"/>
      </w:rPr>
    </w:pPr>
    <w:r>
      <w:rPr>
        <w:noProof/>
        <w:sz w:val="20"/>
        <w:lang w:val="es-MX"/>
      </w:rPr>
      <mc:AlternateContent>
        <mc:Choice Requires="wps">
          <w:drawing>
            <wp:anchor distT="0" distB="0" distL="0" distR="0" simplePos="0" relativeHeight="487419392" behindDoc="1" locked="0" layoutInCell="1" allowOverlap="1" wp14:anchorId="7D3C2899" wp14:editId="7D3C289A">
              <wp:simplePos x="0" y="0"/>
              <wp:positionH relativeFrom="page">
                <wp:posOffset>497661</wp:posOffset>
              </wp:positionH>
              <wp:positionV relativeFrom="page">
                <wp:posOffset>9612866</wp:posOffset>
              </wp:positionV>
              <wp:extent cx="2952750" cy="1606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160655"/>
                      </a:xfrm>
                      <a:prstGeom prst="rect">
                        <a:avLst/>
                      </a:prstGeom>
                    </wps:spPr>
                    <wps:txbx>
                      <w:txbxContent>
                        <w:p w14:paraId="7D3C28A4" w14:textId="77777777" w:rsidR="00CB17CA" w:rsidRPr="00EE3620" w:rsidRDefault="003062B2">
                          <w:pPr>
                            <w:spacing w:before="14"/>
                            <w:ind w:left="20"/>
                            <w:rPr>
                              <w:sz w:val="19"/>
                              <w:lang w:val="es-US"/>
                            </w:rPr>
                          </w:pPr>
                          <w:r>
                            <w:rPr>
                              <w:color w:val="113D52"/>
                              <w:sz w:val="19"/>
                              <w:lang w:val="es-MX"/>
                            </w:rPr>
                            <w:t>Apoyar a los empleados en duelo: Guía para gerentes</w:t>
                          </w:r>
                        </w:p>
                      </w:txbxContent>
                    </wps:txbx>
                    <wps:bodyPr wrap="square" lIns="0" tIns="0" rIns="0" bIns="0" rtlCol="0">
                      <a:noAutofit/>
                    </wps:bodyPr>
                  </wps:wsp>
                </a:graphicData>
              </a:graphic>
            </wp:anchor>
          </w:drawing>
        </mc:Choice>
        <mc:Fallback>
          <w:pict>
            <v:shapetype w14:anchorId="7D3C2899" id="_x0000_t202" coordsize="21600,21600" o:spt="202" path="m,l,21600r21600,l21600,xe">
              <v:stroke joinstyle="miter"/>
              <v:path gradientshapeok="t" o:connecttype="rect"/>
            </v:shapetype>
            <v:shape id="Textbox 9" o:spid="_x0000_s1029" type="#_x0000_t202" style="position:absolute;margin-left:39.2pt;margin-top:756.9pt;width:232.5pt;height:12.6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" filled="f" stroked="f">
              <v:textbox inset="0,0,0,0">
                <w:txbxContent>
                  <w:p w14:paraId="7D3C28A4" w14:textId="77777777" w:rsidR="00CB17CA" w:rsidRPr="00EE3620" w:rsidRDefault="003062B2">
                    <w:pPr>
                      <w:spacing w:before="14"/>
                      <w:ind w:left="20"/>
                      <w:rPr>
                        <w:sz w:val="19"/>
                        <w:lang w:val="es-US"/>
                      </w:rPr>
                    </w:pPr>
                    <w:r>
                      <w:rPr>
                        <w:color w:val="113D52"/>
                        <w:sz w:val="19"/>
                        <w:lang w:val="es-MX"/>
                      </w:rPr>
                      <w:t>Apoyar a los empleados en duelo: Guía para gerentes</w:t>
                    </w:r>
                  </w:p>
                </w:txbxContent>
              </v:textbox>
              <w10:wrap anchorx="page" anchory="page"/>
            </v:shape>
          </w:pict>
        </mc:Fallback>
      </mc:AlternateContent>
    </w:r>
    <w:r>
      <w:rPr>
        <w:noProof/>
        <w:sz w:val="20"/>
        <w:lang w:val="es-MX"/>
      </w:rPr>
      <mc:AlternateContent>
        <mc:Choice Requires="wps">
          <w:drawing>
            <wp:anchor distT="0" distB="0" distL="0" distR="0" simplePos="0" relativeHeight="487419904" behindDoc="1" locked="0" layoutInCell="1" allowOverlap="1" wp14:anchorId="7D3C289B" wp14:editId="7D3C289C">
              <wp:simplePos x="0" y="0"/>
              <wp:positionH relativeFrom="page">
                <wp:posOffset>7190694</wp:posOffset>
              </wp:positionH>
              <wp:positionV relativeFrom="page">
                <wp:posOffset>9618622</wp:posOffset>
              </wp:positionV>
              <wp:extent cx="15621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53670"/>
                      </a:xfrm>
                      <a:prstGeom prst="rect">
                        <a:avLst/>
                      </a:prstGeom>
                    </wps:spPr>
                    <wps:txbx>
                      <w:txbxContent>
                        <w:p w14:paraId="7D3C28A5" w14:textId="77777777" w:rsidR="00CB17CA" w:rsidRDefault="003062B2">
                          <w:pPr>
                            <w:spacing w:before="14"/>
                            <w:ind w:left="60"/>
                            <w:rPr>
                              <w:sz w:val="18"/>
                            </w:rPr>
                          </w:pPr>
                          <w:r>
                            <w:rPr>
                              <w:color w:val="113D52"/>
                              <w:sz w:val="18"/>
                              <w:lang w:val="es-MX"/>
                            </w:rPr>
                            <w:fldChar w:fldCharType="begin"/>
                          </w:r>
                          <w:r>
                            <w:rPr>
                              <w:color w:val="113D52"/>
                              <w:sz w:val="18"/>
                              <w:lang w:val="es-MX"/>
                            </w:rPr>
                            <w:instrText xml:space="preserve"> PAGE </w:instrText>
                          </w:r>
                          <w:r>
                            <w:rPr>
                              <w:color w:val="113D52"/>
                              <w:sz w:val="18"/>
                              <w:lang w:val="es-MX"/>
                            </w:rPr>
                            <w:fldChar w:fldCharType="separate"/>
                          </w:r>
                          <w:r>
                            <w:rPr>
                              <w:color w:val="113D52"/>
                              <w:sz w:val="18"/>
                              <w:lang w:val="es-MX"/>
                            </w:rPr>
                            <w:t>2</w:t>
                          </w:r>
                          <w:r>
                            <w:rPr>
                              <w:color w:val="113D52"/>
                              <w:sz w:val="18"/>
                              <w:lang w:val="es-MX"/>
                            </w:rPr>
                            <w:fldChar w:fldCharType="end"/>
                          </w:r>
                        </w:p>
                      </w:txbxContent>
                    </wps:txbx>
                    <wps:bodyPr wrap="square" lIns="0" tIns="0" rIns="0" bIns="0" rtlCol="0">
                      <a:noAutofit/>
                    </wps:bodyPr>
                  </wps:wsp>
                </a:graphicData>
              </a:graphic>
            </wp:anchor>
          </w:drawing>
        </mc:Choice>
        <mc:Fallback>
          <w:pict>
            <v:shape w14:anchorId="7D3C289B" id="Textbox 10" o:spid="_x0000_s1030" type="#_x0000_t202" style="position:absolute;margin-left:566.2pt;margin-top:757.35pt;width:12.3pt;height:12.1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" filled="f" stroked="f">
              <v:textbox inset="0,0,0,0">
                <w:txbxContent>
                  <w:p w14:paraId="7D3C28A5" w14:textId="77777777" w:rsidR="00CB17CA" w:rsidRDefault="003062B2">
                    <w:pPr>
                      <w:spacing w:before="14"/>
                      <w:ind w:left="60"/>
                      <w:rPr>
                        <w:sz w:val="18"/>
                      </w:rPr>
                    </w:pPr>
                    <w:r>
                      <w:rPr>
                        <w:color w:val="113D52"/>
                        <w:sz w:val="18"/>
                        <w:lang w:val="es-MX"/>
                      </w:rPr>
                      <w:fldChar w:fldCharType="begin"/>
                    </w:r>
                    <w:r>
                      <w:rPr>
                        <w:color w:val="113D52"/>
                        <w:sz w:val="18"/>
                        <w:lang w:val="es-MX"/>
                      </w:rPr>
                      <w:instrText xml:space="preserve"> PAGE </w:instrText>
                    </w:r>
                    <w:r>
                      <w:rPr>
                        <w:color w:val="113D52"/>
                        <w:sz w:val="18"/>
                        <w:lang w:val="es-MX"/>
                      </w:rPr>
                      <w:fldChar w:fldCharType="separate"/>
                    </w:r>
                    <w:r>
                      <w:rPr>
                        <w:color w:val="113D52"/>
                        <w:sz w:val="18"/>
                        <w:lang w:val="es-MX"/>
                      </w:rPr>
                      <w:t>2</w:t>
                    </w:r>
                    <w:r>
                      <w:rPr>
                        <w:color w:val="113D52"/>
                        <w:sz w:val="18"/>
                        <w:lang w:val="es-MX"/>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2896" w14:textId="77777777" w:rsidR="00CB17CA" w:rsidRDefault="003062B2">
    <w:pPr>
      <w:pStyle w:val="BodyText"/>
      <w:spacing w:line="14" w:lineRule="auto"/>
      <w:rPr>
        <w:sz w:val="20"/>
      </w:rPr>
    </w:pPr>
    <w:r>
      <w:rPr>
        <w:noProof/>
        <w:sz w:val="20"/>
        <w:lang w:val="es-MX"/>
      </w:rPr>
      <mc:AlternateContent>
        <mc:Choice Requires="wps">
          <w:drawing>
            <wp:anchor distT="0" distB="0" distL="0" distR="0" simplePos="0" relativeHeight="487420416" behindDoc="1" locked="0" layoutInCell="1" allowOverlap="1" wp14:anchorId="7D3C289D" wp14:editId="7D3C289E">
              <wp:simplePos x="0" y="0"/>
              <wp:positionH relativeFrom="page">
                <wp:posOffset>7189397</wp:posOffset>
              </wp:positionH>
              <wp:positionV relativeFrom="page">
                <wp:posOffset>9624377</wp:posOffset>
              </wp:positionV>
              <wp:extent cx="152400" cy="1466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6685"/>
                      </a:xfrm>
                      <a:prstGeom prst="rect">
                        <a:avLst/>
                      </a:prstGeom>
                    </wps:spPr>
                    <wps:txbx>
                      <w:txbxContent>
                        <w:p w14:paraId="7D3C28A6" w14:textId="77777777" w:rsidR="00CB17CA" w:rsidRDefault="003062B2">
                          <w:pPr>
                            <w:spacing w:before="14"/>
                            <w:ind w:left="60"/>
                            <w:rPr>
                              <w:sz w:val="17"/>
                            </w:rPr>
                          </w:pPr>
                          <w:r>
                            <w:rPr>
                              <w:color w:val="113B52"/>
                              <w:sz w:val="17"/>
                              <w:lang w:val="es-MX"/>
                            </w:rPr>
                            <w:fldChar w:fldCharType="begin"/>
                          </w:r>
                          <w:r>
                            <w:rPr>
                              <w:color w:val="113B52"/>
                              <w:sz w:val="17"/>
                              <w:lang w:val="es-MX"/>
                            </w:rPr>
                            <w:instrText xml:space="preserve"> PAGE </w:instrText>
                          </w:r>
                          <w:r>
                            <w:rPr>
                              <w:color w:val="113B52"/>
                              <w:sz w:val="17"/>
                              <w:lang w:val="es-MX"/>
                            </w:rPr>
                            <w:fldChar w:fldCharType="separate"/>
                          </w:r>
                          <w:r>
                            <w:rPr>
                              <w:color w:val="113B52"/>
                              <w:sz w:val="17"/>
                              <w:lang w:val="es-MX"/>
                            </w:rPr>
                            <w:t>9</w:t>
                          </w:r>
                          <w:r>
                            <w:rPr>
                              <w:color w:val="113B52"/>
                              <w:sz w:val="17"/>
                              <w:lang w:val="es-MX"/>
                            </w:rPr>
                            <w:fldChar w:fldCharType="end"/>
                          </w:r>
                        </w:p>
                      </w:txbxContent>
                    </wps:txbx>
                    <wps:bodyPr wrap="square" lIns="0" tIns="0" rIns="0" bIns="0" rtlCol="0">
                      <a:noAutofit/>
                    </wps:bodyPr>
                  </wps:wsp>
                </a:graphicData>
              </a:graphic>
            </wp:anchor>
          </w:drawing>
        </mc:Choice>
        <mc:Fallback>
          <w:pict>
            <v:shapetype w14:anchorId="7D3C289D" id="_x0000_t202" coordsize="21600,21600" o:spt="202" path="m,l,21600r21600,l21600,xe">
              <v:stroke joinstyle="miter"/>
              <v:path gradientshapeok="t" o:connecttype="rect"/>
            </v:shapetype>
            <v:shape id="Textbox 23" o:spid="_x0000_s1031" type="#_x0000_t202" style="position:absolute;margin-left:566.1pt;margin-top:757.8pt;width:12pt;height:11.5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" filled="f" stroked="f">
              <v:textbox inset="0,0,0,0">
                <w:txbxContent>
                  <w:p w14:paraId="7D3C28A6" w14:textId="77777777" w:rsidR="00CB17CA" w:rsidRDefault="003062B2">
                    <w:pPr>
                      <w:spacing w:before="14"/>
                      <w:ind w:left="60"/>
                      <w:rPr>
                        <w:sz w:val="17"/>
                      </w:rPr>
                    </w:pPr>
                    <w:r>
                      <w:rPr>
                        <w:color w:val="113B52"/>
                        <w:sz w:val="17"/>
                        <w:lang w:val="es-MX"/>
                      </w:rPr>
                      <w:fldChar w:fldCharType="begin"/>
                    </w:r>
                    <w:r>
                      <w:rPr>
                        <w:color w:val="113B52"/>
                        <w:sz w:val="17"/>
                        <w:lang w:val="es-MX"/>
                      </w:rPr>
                      <w:instrText xml:space="preserve"> PAGE </w:instrText>
                    </w:r>
                    <w:r>
                      <w:rPr>
                        <w:color w:val="113B52"/>
                        <w:sz w:val="17"/>
                        <w:lang w:val="es-MX"/>
                      </w:rPr>
                      <w:fldChar w:fldCharType="separate"/>
                    </w:r>
                    <w:r>
                      <w:rPr>
                        <w:color w:val="113B52"/>
                        <w:sz w:val="17"/>
                        <w:lang w:val="es-MX"/>
                      </w:rPr>
                      <w:t>9</w:t>
                    </w:r>
                    <w:r>
                      <w:rPr>
                        <w:color w:val="113B52"/>
                        <w:sz w:val="17"/>
                        <w:lang w:val="es-MX"/>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8877" w14:textId="77777777" w:rsidR="003161F0" w:rsidRDefault="003161F0">
      <w:r>
        <w:separator/>
      </w:r>
    </w:p>
  </w:footnote>
  <w:footnote w:type="continuationSeparator" w:id="0">
    <w:p w14:paraId="6FA23B67" w14:textId="77777777" w:rsidR="003161F0" w:rsidRDefault="0031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17CA"/>
    <w:rsid w:val="00005C44"/>
    <w:rsid w:val="000F47E4"/>
    <w:rsid w:val="0010769F"/>
    <w:rsid w:val="001D73C1"/>
    <w:rsid w:val="002546DA"/>
    <w:rsid w:val="003062B2"/>
    <w:rsid w:val="003161F0"/>
    <w:rsid w:val="005625E9"/>
    <w:rsid w:val="00613BE2"/>
    <w:rsid w:val="006B5FC7"/>
    <w:rsid w:val="009518F2"/>
    <w:rsid w:val="00A3737E"/>
    <w:rsid w:val="00A603A8"/>
    <w:rsid w:val="00A95841"/>
    <w:rsid w:val="00B0074F"/>
    <w:rsid w:val="00BB7EDD"/>
    <w:rsid w:val="00CB17CA"/>
    <w:rsid w:val="00CD3A0F"/>
    <w:rsid w:val="00EE3620"/>
    <w:rsid w:val="00F7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27AE"/>
  <w15:docId w15:val="{F0F42118-466D-4F1D-A799-82168327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1"/>
      <w:outlineLvl w:val="0"/>
    </w:pPr>
    <w:rPr>
      <w:b/>
      <w:bCs/>
      <w:sz w:val="38"/>
      <w:szCs w:val="38"/>
    </w:rPr>
  </w:style>
  <w:style w:type="paragraph" w:styleId="Heading2">
    <w:name w:val="heading 2"/>
    <w:basedOn w:val="Normal"/>
    <w:uiPriority w:val="9"/>
    <w:unhideWhenUsed/>
    <w:qFormat/>
    <w:pPr>
      <w:ind w:left="483"/>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613BE2"/>
    <w:pPr>
      <w:tabs>
        <w:tab w:val="center" w:pos="4680"/>
        <w:tab w:val="right" w:pos="9360"/>
      </w:tabs>
    </w:pPr>
  </w:style>
  <w:style w:type="character" w:customStyle="1" w:styleId="HeaderChar">
    <w:name w:val="Header Char"/>
    <w:basedOn w:val="DefaultParagraphFont"/>
    <w:link w:val="Header"/>
    <w:uiPriority w:val="99"/>
    <w:semiHidden/>
    <w:rsid w:val="00613BE2"/>
    <w:rPr>
      <w:rFonts w:ascii="Arial" w:eastAsia="Arial" w:hAnsi="Arial" w:cs="Arial"/>
    </w:rPr>
  </w:style>
  <w:style w:type="paragraph" w:styleId="Footer">
    <w:name w:val="footer"/>
    <w:basedOn w:val="Normal"/>
    <w:link w:val="FooterChar"/>
    <w:uiPriority w:val="99"/>
    <w:semiHidden/>
    <w:unhideWhenUsed/>
    <w:rsid w:val="00613BE2"/>
    <w:pPr>
      <w:tabs>
        <w:tab w:val="center" w:pos="4680"/>
        <w:tab w:val="right" w:pos="9360"/>
      </w:tabs>
    </w:pPr>
  </w:style>
  <w:style w:type="character" w:customStyle="1" w:styleId="FooterChar">
    <w:name w:val="Footer Char"/>
    <w:basedOn w:val="DefaultParagraphFont"/>
    <w:link w:val="Footer"/>
    <w:uiPriority w:val="99"/>
    <w:semiHidden/>
    <w:rsid w:val="00613B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b7cde0-d580-4baa-b993-829072e57bff}" enabled="1" method="Standard" siteId="{07420c3d-c141-4c67-b6f3-f448e5adb67b}"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13</Pages>
  <Words>3395</Words>
  <Characters>17930</Characters>
  <Application>Microsoft Office Word</Application>
  <DocSecurity>0</DocSecurity>
  <Lines>437</Lines>
  <Paragraphs>127</Paragraphs>
  <ScaleCrop>false</ScaleCrop>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Victoria.Ostarly</cp:lastModifiedBy>
  <cp:revision>16</cp:revision>
  <dcterms:created xsi:type="dcterms:W3CDTF">2026-03-30T14:25:00Z</dcterms:created>
  <dcterms:modified xsi:type="dcterms:W3CDTF">2026-04-10T17:21:00Z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LastSaved">
    <vt:filetime>2026-03-30T00:00:00Z</vt:filetime>
  </property>
</Properties>
</file>