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54E9" w14:textId="77777777" w:rsidR="00E24FA0" w:rsidRDefault="001E44AC">
      <w:pPr>
        <w:ind w:left="84"/>
        <w:rPr>
          <w:rFonts w:ascii="Times New Roman"/>
          <w:sz w:val="20"/>
        </w:rPr>
      </w:pPr>
      <w:r>
        <w:rPr>
          <w:rFonts w:ascii="Times New Roman"/>
          <w:noProof/>
          <w:sz w:val="20"/>
          <w:lang w:val="fr-CA"/>
        </w:rPr>
        <w:drawing>
          <wp:inline distT="0" distB="0" distL="0" distR="0" wp14:anchorId="24C154FB" wp14:editId="1AF382DB">
            <wp:extent cx="938627" cy="7040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8627" cy="704088"/>
                    </a:xfrm>
                    <a:prstGeom prst="rect">
                      <a:avLst/>
                    </a:prstGeom>
                  </pic:spPr>
                </pic:pic>
              </a:graphicData>
            </a:graphic>
          </wp:inline>
        </w:drawing>
      </w:r>
    </w:p>
    <w:p w14:paraId="24C154EA" w14:textId="77777777" w:rsidR="00E24FA0" w:rsidRDefault="00E24FA0">
      <w:pPr>
        <w:pStyle w:val="Corpsdetexte"/>
        <w:spacing w:before="40"/>
        <w:rPr>
          <w:rFonts w:ascii="Times New Roman"/>
          <w:sz w:val="52"/>
        </w:rPr>
      </w:pPr>
    </w:p>
    <w:p w14:paraId="24C154EB" w14:textId="77777777" w:rsidR="00E24FA0" w:rsidRPr="00D14EDD" w:rsidRDefault="001E44AC">
      <w:pPr>
        <w:pStyle w:val="Titre1"/>
        <w:spacing w:line="290" w:lineRule="auto"/>
        <w:rPr>
          <w:lang w:val="fr-CA"/>
        </w:rPr>
      </w:pPr>
      <w:r>
        <w:rPr>
          <w:color w:val="133D54"/>
          <w:lang w:val="fr-CA"/>
        </w:rPr>
        <w:t>Comment les superviseurs peuvent soutenir les employés en deuil</w:t>
      </w:r>
    </w:p>
    <w:p w14:paraId="24C154EC" w14:textId="77777777" w:rsidR="00E24FA0" w:rsidRPr="00D14EDD" w:rsidRDefault="001E44AC">
      <w:pPr>
        <w:pStyle w:val="Corpsdetexte"/>
        <w:spacing w:before="146" w:line="307" w:lineRule="auto"/>
        <w:ind w:left="123" w:right="313"/>
        <w:rPr>
          <w:lang w:val="fr-CA"/>
        </w:rPr>
      </w:pPr>
      <w:r>
        <w:rPr>
          <w:color w:val="133D54"/>
          <w:lang w:val="fr-CA"/>
        </w:rPr>
        <w:t>Le fait de soutenir intentionnellement les employés en période de perte favorise une culture de travail axée sur la bienveillance et la sécurité. En tant que gestionnaire, votre compassion pendant ces moments difficiles favorise un sentiment d’appartenance et témoigne d’une attention sincère envers votre équipe. Voici quelques façons d’aider votre employé pendant qu’il traverse son deuil.</w:t>
      </w:r>
    </w:p>
    <w:p w14:paraId="24C154ED" w14:textId="77777777" w:rsidR="00E24FA0" w:rsidRPr="00D14EDD" w:rsidRDefault="00E24FA0">
      <w:pPr>
        <w:pStyle w:val="Corpsdetexte"/>
        <w:spacing w:before="192"/>
        <w:rPr>
          <w:lang w:val="fr-CA"/>
        </w:rPr>
      </w:pPr>
    </w:p>
    <w:p w14:paraId="24C154EE" w14:textId="5539074F" w:rsidR="00E24FA0" w:rsidRPr="00D14EDD" w:rsidRDefault="001E44AC" w:rsidP="00D40013">
      <w:pPr>
        <w:ind w:left="146" w:firstLine="574"/>
        <w:rPr>
          <w:b/>
          <w:bCs/>
          <w:sz w:val="27"/>
          <w:szCs w:val="27"/>
          <w:lang w:val="fr-CA"/>
        </w:rPr>
      </w:pPr>
      <w:r>
        <w:rPr>
          <w:b/>
          <w:bCs/>
          <w:color w:val="368C9A"/>
          <w:sz w:val="27"/>
          <w:szCs w:val="27"/>
          <w:lang w:val="fr-CA"/>
        </w:rPr>
        <w:t>Proposez-vous pour communiquer avec les collègues</w:t>
      </w:r>
    </w:p>
    <w:p w14:paraId="24C154EF" w14:textId="77777777" w:rsidR="00E24FA0" w:rsidRPr="00D14EDD" w:rsidRDefault="001E44AC">
      <w:pPr>
        <w:pStyle w:val="Corpsdetexte"/>
        <w:spacing w:before="42" w:line="309" w:lineRule="auto"/>
        <w:ind w:left="801" w:firstLine="5"/>
        <w:rPr>
          <w:lang w:val="fr-CA"/>
        </w:rPr>
      </w:pPr>
      <w:r>
        <w:rPr>
          <w:color w:val="133D54"/>
          <w:lang w:val="fr-CA"/>
        </w:rPr>
        <w:t>Lorsque vous prenez contact, veillez à reconnaître directement la perte et à exprimer sincèrement votre empathie. Cela lui montre que vous vous intéressez à son bien-être et l’aide à comprendre que vous vous souciez de la personne dans son ensemble, pas seulement de son expérience au travail.</w:t>
      </w:r>
    </w:p>
    <w:p w14:paraId="24C154F0" w14:textId="77777777" w:rsidR="00E24FA0" w:rsidRPr="00D14EDD" w:rsidRDefault="00E24FA0">
      <w:pPr>
        <w:pStyle w:val="Corpsdetexte"/>
        <w:spacing w:before="41"/>
        <w:rPr>
          <w:lang w:val="fr-CA"/>
        </w:rPr>
      </w:pPr>
    </w:p>
    <w:p w14:paraId="24C154F1" w14:textId="79EEB23F" w:rsidR="00E24FA0" w:rsidRPr="00D14EDD" w:rsidRDefault="001E44AC" w:rsidP="00D40013">
      <w:pPr>
        <w:pStyle w:val="Titre2"/>
        <w:ind w:left="133" w:firstLine="587"/>
        <w:rPr>
          <w:lang w:val="fr-CA"/>
        </w:rPr>
      </w:pPr>
      <w:r>
        <w:rPr>
          <w:color w:val="368C9A"/>
          <w:lang w:val="fr-CA"/>
        </w:rPr>
        <w:t>Proposez-vous pour communiquer avec les collègues</w:t>
      </w:r>
    </w:p>
    <w:p w14:paraId="24C154F2" w14:textId="77777777" w:rsidR="00E24FA0" w:rsidRPr="00D14EDD" w:rsidRDefault="001E44AC">
      <w:pPr>
        <w:pStyle w:val="Corpsdetexte"/>
        <w:spacing w:before="54" w:line="312" w:lineRule="auto"/>
        <w:ind w:left="807" w:right="313" w:firstLine="1"/>
        <w:rPr>
          <w:lang w:val="fr-CA"/>
        </w:rPr>
      </w:pPr>
      <w:r>
        <w:rPr>
          <w:color w:val="133D54"/>
          <w:lang w:val="fr-CA"/>
        </w:rPr>
        <w:t>Demandez à votre employé quelles informations il souhaite voir partagées avec ses collègues. Respectez sa décision et ne partagez que ce qu’il a autorisé.</w:t>
      </w:r>
    </w:p>
    <w:p w14:paraId="24C154F3" w14:textId="71A7E443" w:rsidR="00E24FA0" w:rsidRPr="00D14EDD" w:rsidRDefault="00D40013">
      <w:pPr>
        <w:pStyle w:val="Titre2"/>
        <w:tabs>
          <w:tab w:val="left" w:pos="807"/>
        </w:tabs>
        <w:spacing w:before="194"/>
        <w:rPr>
          <w:lang w:val="fr-CA"/>
        </w:rPr>
      </w:pPr>
      <w:r>
        <w:rPr>
          <w:color w:val="368C9A"/>
          <w:lang w:val="fr-CA"/>
        </w:rPr>
        <w:tab/>
      </w:r>
      <w:r w:rsidR="001E44AC">
        <w:rPr>
          <w:color w:val="368C9A"/>
          <w:lang w:val="fr-CA"/>
        </w:rPr>
        <w:t>Offrez un soutien concret</w:t>
      </w:r>
    </w:p>
    <w:p w14:paraId="24C154F4" w14:textId="77777777" w:rsidR="00E24FA0" w:rsidRPr="00D14EDD" w:rsidRDefault="001E44AC">
      <w:pPr>
        <w:pStyle w:val="Corpsdetexte"/>
        <w:spacing w:before="82" w:line="307" w:lineRule="auto"/>
        <w:ind w:left="807" w:right="59" w:firstLine="1"/>
        <w:rPr>
          <w:lang w:val="fr-CA"/>
        </w:rPr>
      </w:pPr>
      <w:r>
        <w:rPr>
          <w:color w:val="133D54"/>
          <w:lang w:val="fr-CA"/>
        </w:rPr>
        <w:t>Demandez de quelles façons précises vous pourriez aider. Par exemple, proposer de livrer un repas ou de réorganiser temporairement son horaire de travail sera probablement utile.</w:t>
      </w:r>
    </w:p>
    <w:p w14:paraId="24C154F5" w14:textId="77777777" w:rsidR="00E24FA0" w:rsidRPr="00D14EDD" w:rsidRDefault="00E24FA0">
      <w:pPr>
        <w:pStyle w:val="Corpsdetexte"/>
        <w:rPr>
          <w:sz w:val="27"/>
          <w:lang w:val="fr-CA"/>
        </w:rPr>
      </w:pPr>
    </w:p>
    <w:p w14:paraId="24C154F6" w14:textId="588F0AEF" w:rsidR="00E24FA0" w:rsidRPr="00D14EDD" w:rsidRDefault="001E44AC">
      <w:pPr>
        <w:pStyle w:val="Titre2"/>
        <w:tabs>
          <w:tab w:val="left" w:pos="806"/>
        </w:tabs>
        <w:ind w:left="178"/>
        <w:rPr>
          <w:lang w:val="fr-CA"/>
        </w:rPr>
      </w:pPr>
      <w:r>
        <w:rPr>
          <w:lang w:val="fr-CA"/>
        </w:rPr>
        <w:tab/>
      </w:r>
      <w:r>
        <w:rPr>
          <w:color w:val="368C9A"/>
          <w:lang w:val="fr-CA"/>
        </w:rPr>
        <w:t>Tenez compte de ses plans de retour au travail</w:t>
      </w:r>
    </w:p>
    <w:p w14:paraId="24C154F7" w14:textId="77777777" w:rsidR="00E24FA0" w:rsidRPr="00D14EDD" w:rsidRDefault="001E44AC">
      <w:pPr>
        <w:pStyle w:val="Corpsdetexte"/>
        <w:spacing w:before="69" w:line="312" w:lineRule="auto"/>
        <w:ind w:left="802" w:right="59" w:firstLine="2"/>
        <w:rPr>
          <w:lang w:val="fr-CA"/>
        </w:rPr>
      </w:pPr>
      <w:r>
        <w:rPr>
          <w:color w:val="133D54"/>
          <w:lang w:val="fr-CA"/>
        </w:rPr>
        <w:t>Offrez votre aide en discutant du congé de deuil et des options de retour au travail. Ainsi, votre employé pourra se concentrer sur son deuil et prendre soin de lui. Évitez de faire des suppositions et veillez à ce que toute discussion sur l’ajustement des tâches de travail se fasse dans un esprit de collaboration.</w:t>
      </w:r>
    </w:p>
    <w:p w14:paraId="24C154F8" w14:textId="77777777" w:rsidR="00E24FA0" w:rsidRPr="00D14EDD" w:rsidRDefault="00E24FA0">
      <w:pPr>
        <w:pStyle w:val="Corpsdetexte"/>
        <w:spacing w:before="77"/>
        <w:rPr>
          <w:lang w:val="fr-CA"/>
        </w:rPr>
      </w:pPr>
    </w:p>
    <w:p w14:paraId="24C154F9" w14:textId="69640D50" w:rsidR="00E24FA0" w:rsidRPr="00D14EDD" w:rsidRDefault="001E44AC" w:rsidP="001E44AC">
      <w:pPr>
        <w:spacing w:before="1"/>
        <w:ind w:left="136" w:firstLine="584"/>
        <w:rPr>
          <w:b/>
          <w:sz w:val="27"/>
          <w:lang w:val="fr-CA"/>
        </w:rPr>
      </w:pPr>
      <w:r>
        <w:rPr>
          <w:b/>
          <w:bCs/>
          <w:color w:val="368C9A"/>
          <w:sz w:val="27"/>
          <w:lang w:val="fr-CA"/>
        </w:rPr>
        <w:t>Encouragez l’autocompassion</w:t>
      </w:r>
    </w:p>
    <w:p w14:paraId="24C154FA" w14:textId="77777777" w:rsidR="00E24FA0" w:rsidRPr="00D14EDD" w:rsidRDefault="001E44AC">
      <w:pPr>
        <w:pStyle w:val="Corpsdetexte"/>
        <w:spacing w:before="67" w:line="307" w:lineRule="auto"/>
        <w:ind w:left="806" w:right="313" w:hanging="3"/>
        <w:rPr>
          <w:lang w:val="fr-CA"/>
        </w:rPr>
      </w:pPr>
      <w:r>
        <w:rPr>
          <w:color w:val="133D54"/>
          <w:lang w:val="fr-CA"/>
        </w:rPr>
        <w:t>Les employés peuvent trouver difficile de se replonger dans le travail après un congé de deuil. Réitérez que vous êtes disponible pour les soutenir et les mettre en contact avec des ressources.</w:t>
      </w:r>
    </w:p>
    <w:sectPr w:rsidR="00E24FA0" w:rsidRPr="00D14EDD">
      <w:type w:val="continuous"/>
      <w:pgSz w:w="12240" w:h="15840"/>
      <w:pgMar w:top="98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24FA0"/>
    <w:rsid w:val="001E44AC"/>
    <w:rsid w:val="009518F2"/>
    <w:rsid w:val="00D14EDD"/>
    <w:rsid w:val="00D40013"/>
    <w:rsid w:val="00E2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54E9"/>
  <w15:docId w15:val="{17C51CFE-62E2-4D94-9065-F7293BE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122" w:right="313"/>
      <w:outlineLvl w:val="0"/>
    </w:pPr>
    <w:rPr>
      <w:b/>
      <w:bCs/>
      <w:sz w:val="52"/>
      <w:szCs w:val="52"/>
    </w:rPr>
  </w:style>
  <w:style w:type="paragraph" w:styleId="Titre2">
    <w:name w:val="heading 2"/>
    <w:basedOn w:val="Normal"/>
    <w:uiPriority w:val="9"/>
    <w:unhideWhenUsed/>
    <w:qFormat/>
    <w:pPr>
      <w:ind w:left="112"/>
      <w:outlineLvl w:val="1"/>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7"/>
    </w:pPr>
    <w:rPr>
      <w:sz w:val="19"/>
      <w:szCs w:val="19"/>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b7cde0-d580-4baa-b993-829072e57bff}" enabled="1" method="Standard" siteId="{07420c3d-c141-4c67-b6f3-f448e5adb67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1524</Characters>
  <Application>Microsoft Office Word</Application>
  <DocSecurity>0</DocSecurity>
  <Lines>31</Lines>
  <Paragraphs>14</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Marie-Andree.Roy</cp:lastModifiedBy>
  <cp:revision>4</cp:revision>
  <dcterms:created xsi:type="dcterms:W3CDTF">2026-03-30T14:27:00Z</dcterms:created>
  <dcterms:modified xsi:type="dcterms:W3CDTF">2026-04-09T18:05:00Z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2026-03-30T00:00:00Z</vt:filetime>
  </property>
</Properties>
</file>